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2C61E2" w14:textId="43FB9BF8" w:rsidR="00B4015F" w:rsidRPr="004D2825" w:rsidRDefault="000C2F65" w:rsidP="00B4015F">
      <w:pPr>
        <w:pStyle w:val="MStitle"/>
        <w:rPr>
          <w:rFonts w:ascii="宋体" w:eastAsia="宋体" w:hAnsi="宋体" w:cs="宋体"/>
          <w:lang w:eastAsia="zh-CN"/>
        </w:rPr>
      </w:pPr>
      <w:r>
        <w:rPr>
          <w:lang w:eastAsia="zh-CN"/>
        </w:rPr>
        <w:t>E</w:t>
      </w:r>
      <w:r>
        <w:rPr>
          <w:rFonts w:hint="eastAsia"/>
          <w:lang w:eastAsia="zh-CN"/>
        </w:rPr>
        <w:t>valuati</w:t>
      </w:r>
      <w:r>
        <w:rPr>
          <w:lang w:eastAsia="zh-CN"/>
        </w:rPr>
        <w:t xml:space="preserve">on </w:t>
      </w:r>
      <w:r>
        <w:rPr>
          <w:rFonts w:hint="eastAsia"/>
          <w:lang w:eastAsia="zh-CN"/>
        </w:rPr>
        <w:t>of</w:t>
      </w:r>
      <w:r w:rsidR="00303705">
        <w:t xml:space="preserve"> </w:t>
      </w:r>
      <w:r w:rsidR="004D7006">
        <w:t xml:space="preserve">the </w:t>
      </w:r>
      <w:r w:rsidR="00303705">
        <w:t xml:space="preserve">WRF </w:t>
      </w:r>
      <w:r w:rsidR="004D7006">
        <w:t xml:space="preserve">lake </w:t>
      </w:r>
      <w:r w:rsidR="00303705">
        <w:t xml:space="preserve">module </w:t>
      </w:r>
      <w:r w:rsidR="00F732A4">
        <w:t>(</w:t>
      </w:r>
      <w:r w:rsidR="00E16FF2">
        <w:t>v1.0</w:t>
      </w:r>
      <w:r w:rsidR="00F732A4">
        <w:t>)</w:t>
      </w:r>
      <w:r w:rsidR="00E16FF2">
        <w:t xml:space="preserve"> </w:t>
      </w:r>
      <w:r w:rsidR="005C771E">
        <w:rPr>
          <w:rFonts w:hint="eastAsia"/>
          <w:lang w:eastAsia="zh-CN"/>
        </w:rPr>
        <w:t>and</w:t>
      </w:r>
      <w:r w:rsidR="005C771E">
        <w:rPr>
          <w:lang w:eastAsia="zh-CN"/>
        </w:rPr>
        <w:t xml:space="preserve"> its </w:t>
      </w:r>
      <w:r w:rsidR="005C771E">
        <w:rPr>
          <w:rFonts w:hint="eastAsia"/>
          <w:lang w:eastAsia="zh-CN"/>
        </w:rPr>
        <w:t>improvements</w:t>
      </w:r>
      <w:r w:rsidR="005C771E">
        <w:t xml:space="preserve"> </w:t>
      </w:r>
      <w:r w:rsidR="004D7006">
        <w:t>at a deep reservoir</w:t>
      </w:r>
      <w:r w:rsidR="00D51791">
        <w:t xml:space="preserve"> </w:t>
      </w:r>
    </w:p>
    <w:p w14:paraId="3DB3E79B" w14:textId="77777777" w:rsidR="00B4015F" w:rsidRPr="00C26311" w:rsidRDefault="006A5156" w:rsidP="00450DB9">
      <w:pPr>
        <w:pStyle w:val="Authors"/>
      </w:pPr>
      <w:r>
        <w:t>F</w:t>
      </w:r>
      <w:r>
        <w:rPr>
          <w:rFonts w:hint="eastAsia"/>
          <w:lang w:eastAsia="zh-CN"/>
        </w:rPr>
        <w:t>ushan</w:t>
      </w:r>
      <w:r>
        <w:t xml:space="preserve"> Wang</w:t>
      </w:r>
      <w:r w:rsidRPr="00C26311">
        <w:rPr>
          <w:vertAlign w:val="superscript"/>
        </w:rPr>
        <w:t xml:space="preserve"> </w:t>
      </w:r>
      <w:r w:rsidR="00B4015F" w:rsidRPr="00C26311">
        <w:rPr>
          <w:vertAlign w:val="superscript"/>
        </w:rPr>
        <w:t>1</w:t>
      </w:r>
      <w:r>
        <w:rPr>
          <w:vertAlign w:val="superscript"/>
        </w:rPr>
        <w:t>,2</w:t>
      </w:r>
      <w:r w:rsidR="00B4015F" w:rsidRPr="00C26311">
        <w:t xml:space="preserve">, </w:t>
      </w:r>
      <w:r>
        <w:t>Guangheng Ni</w:t>
      </w:r>
      <w:r w:rsidR="00B4015F" w:rsidRPr="00C26311">
        <w:rPr>
          <w:vertAlign w:val="superscript"/>
        </w:rPr>
        <w:t>1</w:t>
      </w:r>
      <w:r w:rsidR="00B4015F" w:rsidRPr="00C26311">
        <w:t xml:space="preserve">, </w:t>
      </w:r>
      <w:r w:rsidR="0085409D" w:rsidRPr="00845549">
        <w:t>W</w:t>
      </w:r>
      <w:r w:rsidR="0085409D">
        <w:t>illiam</w:t>
      </w:r>
      <w:r w:rsidR="0085409D" w:rsidRPr="00845549">
        <w:t>. J. Riley</w:t>
      </w:r>
      <w:r w:rsidR="00B4015F" w:rsidRPr="00C26311">
        <w:rPr>
          <w:vertAlign w:val="superscript"/>
        </w:rPr>
        <w:t>2</w:t>
      </w:r>
      <w:r w:rsidR="0085409D" w:rsidRPr="00C26311">
        <w:t>,</w:t>
      </w:r>
      <w:r w:rsidR="0085409D" w:rsidRPr="0085409D">
        <w:t xml:space="preserve"> </w:t>
      </w:r>
      <w:r w:rsidR="00530D7D" w:rsidRPr="00845549">
        <w:rPr>
          <w:lang w:eastAsia="zh-CN"/>
        </w:rPr>
        <w:t>J</w:t>
      </w:r>
      <w:r w:rsidR="00530D7D">
        <w:rPr>
          <w:lang w:eastAsia="zh-CN"/>
        </w:rPr>
        <w:t xml:space="preserve">inyun </w:t>
      </w:r>
      <w:r w:rsidR="00530D7D" w:rsidRPr="00845549">
        <w:rPr>
          <w:lang w:eastAsia="zh-CN"/>
        </w:rPr>
        <w:t>Tang</w:t>
      </w:r>
      <w:r w:rsidR="00530D7D" w:rsidRPr="00C26311">
        <w:rPr>
          <w:vertAlign w:val="superscript"/>
        </w:rPr>
        <w:t xml:space="preserve"> </w:t>
      </w:r>
      <w:r w:rsidR="00530D7D">
        <w:rPr>
          <w:vertAlign w:val="superscript"/>
        </w:rPr>
        <w:t>2</w:t>
      </w:r>
      <w:r w:rsidR="0085409D" w:rsidRPr="00C26311">
        <w:t>,</w:t>
      </w:r>
      <w:r w:rsidR="00530D7D" w:rsidRPr="00530D7D">
        <w:t xml:space="preserve"> </w:t>
      </w:r>
      <w:bookmarkStart w:id="0" w:name="OLE_LINK6"/>
      <w:bookmarkStart w:id="1" w:name="OLE_LINK7"/>
      <w:r w:rsidR="00530D7D">
        <w:t xml:space="preserve">Dejun </w:t>
      </w:r>
      <w:bookmarkEnd w:id="0"/>
      <w:bookmarkEnd w:id="1"/>
      <w:r w:rsidR="00530D7D">
        <w:t>Zhu</w:t>
      </w:r>
      <w:r w:rsidR="00530D7D">
        <w:rPr>
          <w:vertAlign w:val="superscript"/>
        </w:rPr>
        <w:t>1</w:t>
      </w:r>
      <w:r w:rsidR="00530D7D">
        <w:rPr>
          <w:lang w:eastAsia="zh-CN"/>
        </w:rPr>
        <w:t>,</w:t>
      </w:r>
      <w:r w:rsidR="00530D7D" w:rsidRPr="00041139">
        <w:t xml:space="preserve"> </w:t>
      </w:r>
      <w:r w:rsidR="00530D7D">
        <w:t>Ting Sun</w:t>
      </w:r>
      <w:r w:rsidR="00530D7D">
        <w:rPr>
          <w:vertAlign w:val="superscript"/>
        </w:rPr>
        <w:t>3</w:t>
      </w:r>
    </w:p>
    <w:p w14:paraId="39C8EA3E" w14:textId="77777777" w:rsidR="00B4015F" w:rsidRDefault="00B4015F" w:rsidP="000A1B66">
      <w:pPr>
        <w:pStyle w:val="Affiliation"/>
      </w:pPr>
      <w:r w:rsidRPr="000A1B66">
        <w:rPr>
          <w:vertAlign w:val="superscript"/>
        </w:rPr>
        <w:t>1</w:t>
      </w:r>
      <w:r w:rsidR="0004517A" w:rsidRPr="00021FBE">
        <w:t>Department of Hydraulic Engineering,</w:t>
      </w:r>
      <w:r w:rsidR="0004517A">
        <w:t xml:space="preserve"> </w:t>
      </w:r>
      <w:r w:rsidR="0004517A" w:rsidRPr="00021FBE">
        <w:t>Tsinghua University, Beijing, China</w:t>
      </w:r>
    </w:p>
    <w:p w14:paraId="6BCF2A8E" w14:textId="77777777" w:rsidR="000A1B66" w:rsidRDefault="000A1B66" w:rsidP="00450DB9">
      <w:pPr>
        <w:pStyle w:val="Affiliation"/>
      </w:pPr>
      <w:r w:rsidRPr="000A1B66">
        <w:rPr>
          <w:vertAlign w:val="superscript"/>
        </w:rPr>
        <w:t>2</w:t>
      </w:r>
      <w:r w:rsidR="00A779D8" w:rsidRPr="003C685F">
        <w:t xml:space="preserve">Earth and Environmental Sciences Area, </w:t>
      </w:r>
      <w:r w:rsidR="003460B4">
        <w:t>L</w:t>
      </w:r>
      <w:r w:rsidR="003460B4" w:rsidRPr="00845549">
        <w:t>awrence Berkeley National Lab, Berkeley, CA, USA</w:t>
      </w:r>
    </w:p>
    <w:p w14:paraId="05A08838" w14:textId="77777777" w:rsidR="00632EAE" w:rsidRDefault="00632EAE" w:rsidP="00632EAE">
      <w:pPr>
        <w:pStyle w:val="Affiliation"/>
      </w:pPr>
      <w:r>
        <w:rPr>
          <w:vertAlign w:val="superscript"/>
        </w:rPr>
        <w:t>3</w:t>
      </w:r>
      <w:r w:rsidR="00380630" w:rsidRPr="00845549">
        <w:t>Department of Meteorology, University of Reading, Reading, United Kingdom</w:t>
      </w:r>
    </w:p>
    <w:p w14:paraId="7A967EEB" w14:textId="77777777" w:rsidR="00632EAE" w:rsidRPr="001A2323" w:rsidRDefault="00632EAE" w:rsidP="00450DB9">
      <w:pPr>
        <w:pStyle w:val="Affiliation"/>
        <w:rPr>
          <w:lang w:val="en-US" w:eastAsia="zh-CN"/>
        </w:rPr>
      </w:pPr>
    </w:p>
    <w:p w14:paraId="7A8FEE82" w14:textId="77777777" w:rsidR="00F25DEC" w:rsidRDefault="000A1B66" w:rsidP="00F25DEC">
      <w:pPr>
        <w:pStyle w:val="Correspondence"/>
        <w:spacing w:after="0"/>
      </w:pPr>
      <w:r w:rsidRPr="000A1B66">
        <w:rPr>
          <w:i/>
        </w:rPr>
        <w:t>Correspondence to</w:t>
      </w:r>
      <w:r>
        <w:t xml:space="preserve">: </w:t>
      </w:r>
      <w:r w:rsidR="00F25DEC">
        <w:t>Ting Sun (</w:t>
      </w:r>
      <w:r w:rsidR="00F25DEC" w:rsidRPr="00F25DEC">
        <w:t>ting.sun@reading.ac.uk</w:t>
      </w:r>
      <w:r w:rsidR="00F25DEC" w:rsidRPr="00212298">
        <w:t>)</w:t>
      </w:r>
    </w:p>
    <w:p w14:paraId="7EBDFC37" w14:textId="77777777" w:rsidR="00F25DEC" w:rsidRPr="00BF7A83" w:rsidRDefault="00F25DEC" w:rsidP="008E213F">
      <w:pPr>
        <w:pStyle w:val="Correspondence"/>
        <w:rPr>
          <w:lang w:val="en-US" w:eastAsia="zh-CN"/>
        </w:rPr>
      </w:pPr>
      <w:r>
        <w:t xml:space="preserve">                                </w:t>
      </w:r>
      <w:r w:rsidRPr="00845549">
        <w:t>W</w:t>
      </w:r>
      <w:r>
        <w:t>illiam</w:t>
      </w:r>
      <w:r w:rsidRPr="00845549">
        <w:t>. J. Riley</w:t>
      </w:r>
      <w:r>
        <w:t xml:space="preserve"> (</w:t>
      </w:r>
      <w:r w:rsidRPr="008D5B37">
        <w:t>wjriley@lbl.gov</w:t>
      </w:r>
      <w:r>
        <w:t>)</w:t>
      </w:r>
    </w:p>
    <w:p w14:paraId="5981C815" w14:textId="19B1EA10" w:rsidR="00C82F79" w:rsidRDefault="000A1B66" w:rsidP="00B4015F">
      <w:r w:rsidRPr="000A1B66">
        <w:rPr>
          <w:b/>
        </w:rPr>
        <w:t>Abstract.</w:t>
      </w:r>
      <w:r>
        <w:t xml:space="preserve"> </w:t>
      </w:r>
      <w:r w:rsidR="006E1BF1" w:rsidRPr="006E1BF1">
        <w:t xml:space="preserve">Large lakes and reservoirs play important roles in modulating regional hydrological cycles and climate; however, their representations </w:t>
      </w:r>
      <w:r w:rsidR="00360AD6">
        <w:t xml:space="preserve">in </w:t>
      </w:r>
      <w:r w:rsidR="006E1BF1" w:rsidRPr="006E1BF1">
        <w:t>coupled models</w:t>
      </w:r>
      <w:r w:rsidR="00360AD6">
        <w:t xml:space="preserve"> remain uncertain</w:t>
      </w:r>
      <w:r w:rsidR="006E1BF1" w:rsidRPr="006E1BF1">
        <w:t xml:space="preserve">. </w:t>
      </w:r>
      <w:r w:rsidR="008F0229">
        <w:t>T</w:t>
      </w:r>
      <w:r w:rsidR="006E1BF1" w:rsidRPr="006E1BF1">
        <w:t xml:space="preserve">he existing lake </w:t>
      </w:r>
      <w:r w:rsidR="00360AD6">
        <w:t>module</w:t>
      </w:r>
      <w:r w:rsidR="00360AD6" w:rsidRPr="006E1BF1">
        <w:t xml:space="preserve"> </w:t>
      </w:r>
      <w:r w:rsidR="007E773E">
        <w:t>in</w:t>
      </w:r>
      <w:r w:rsidR="006E1BF1" w:rsidRPr="006E1BF1">
        <w:t xml:space="preserve"> the Weather Research and Forecasting (WRF) system (hereafter WRF-Lake), although widely used, </w:t>
      </w:r>
      <w:r w:rsidR="00360AD6">
        <w:t>did</w:t>
      </w:r>
      <w:r w:rsidR="00360AD6" w:rsidRPr="006E1BF1">
        <w:t xml:space="preserve"> </w:t>
      </w:r>
      <w:r w:rsidR="006E1BF1" w:rsidRPr="006E1BF1">
        <w:t xml:space="preserve">not accurately predict temperature profiles in deep </w:t>
      </w:r>
      <w:r w:rsidR="00C710C9">
        <w:t>lakes</w:t>
      </w:r>
      <w:r w:rsidR="00C710C9" w:rsidRPr="006E1BF1">
        <w:t xml:space="preserve"> </w:t>
      </w:r>
      <w:r w:rsidR="006E1BF1" w:rsidRPr="006E1BF1">
        <w:t xml:space="preserve">mainly due to poor lake surface property parameterizations and underestimation of heat transfer between lake layers. We therefore </w:t>
      </w:r>
      <w:r w:rsidR="00DC7EED">
        <w:t>revised</w:t>
      </w:r>
      <w:r w:rsidR="00DC7EED" w:rsidRPr="006E1BF1">
        <w:t xml:space="preserve"> </w:t>
      </w:r>
      <w:r w:rsidR="006E1BF1" w:rsidRPr="006E1BF1">
        <w:t xml:space="preserve">WRF-Lake by </w:t>
      </w:r>
      <w:r w:rsidR="00DC7EED">
        <w:t xml:space="preserve">improving its </w:t>
      </w:r>
      <w:r w:rsidR="006E1BF1" w:rsidRPr="006E1BF1">
        <w:t xml:space="preserve">(1) numerical discretization scheme; (2) surface property parameterization; (3) </w:t>
      </w:r>
      <w:r w:rsidR="00510079">
        <w:rPr>
          <w:lang w:eastAsia="zh-CN"/>
        </w:rPr>
        <w:t>diffusivity parameterization</w:t>
      </w:r>
      <w:r w:rsidR="006E1BF1" w:rsidRPr="006E1BF1">
        <w:t xml:space="preserve"> for deep lakes; and (4) convecti</w:t>
      </w:r>
      <w:r w:rsidR="00850EFF">
        <w:t>on</w:t>
      </w:r>
      <w:r w:rsidR="00B213B4">
        <w:t xml:space="preserve"> scheme</w:t>
      </w:r>
      <w:r w:rsidR="006E1BF1" w:rsidRPr="006E1BF1">
        <w:t>, the outcome of which became WRF-rLake (i.e., revised lake model). We evaluated</w:t>
      </w:r>
      <w:r w:rsidR="00345366">
        <w:t xml:space="preserve"> the off</w:t>
      </w:r>
      <w:r w:rsidR="002407DC">
        <w:t>-</w:t>
      </w:r>
      <w:r w:rsidR="00345366">
        <w:t>line</w:t>
      </w:r>
      <w:r w:rsidR="006E1BF1" w:rsidRPr="006E1BF1">
        <w:t xml:space="preserve"> WRF-rLake by comparing </w:t>
      </w:r>
      <w:r w:rsidR="00FC0C66">
        <w:t>simulated</w:t>
      </w:r>
      <w:r w:rsidR="006E1BF1" w:rsidRPr="006E1BF1">
        <w:t xml:space="preserve"> and measured water temperature at the Nuozhadu Reservoir, a deep reservoir in southwestern China. </w:t>
      </w:r>
      <w:r w:rsidR="00E30E8A" w:rsidRPr="006E1BF1">
        <w:t>WRF-rLake performs better than its predecessor</w:t>
      </w:r>
      <w:r w:rsidR="00E30E8A">
        <w:t xml:space="preserve"> by </w:t>
      </w:r>
      <w:r w:rsidR="00DC7EED">
        <w:t>reducing</w:t>
      </w:r>
      <w:r w:rsidR="00DC7EED" w:rsidRPr="006E1BF1">
        <w:t xml:space="preserve"> </w:t>
      </w:r>
      <w:r w:rsidR="00DC7EED">
        <w:t xml:space="preserve">the </w:t>
      </w:r>
      <w:r w:rsidR="006E1BF1" w:rsidRPr="006E1BF1">
        <w:t xml:space="preserve">root-mean-square-error (RMSE) against observed lake surface temperatures (LSTs) from 1.4 °C to 1.1 °C and consistently </w:t>
      </w:r>
      <w:r w:rsidR="00877ABF">
        <w:t>improving</w:t>
      </w:r>
      <w:r w:rsidR="00877ABF" w:rsidRPr="006E1BF1">
        <w:t xml:space="preserve"> </w:t>
      </w:r>
      <w:r w:rsidR="00F2577A">
        <w:t>simulated</w:t>
      </w:r>
      <w:r w:rsidR="006E1BF1" w:rsidRPr="006E1BF1">
        <w:t xml:space="preserve"> vertical temperature profiles. We also evaluated the sensitivity of simulated water temperature and surface energy fluxes to various </w:t>
      </w:r>
      <w:r w:rsidR="00F2577A" w:rsidRPr="006E1BF1">
        <w:t>modelled</w:t>
      </w:r>
      <w:r w:rsidR="006E1BF1" w:rsidRPr="006E1BF1">
        <w:t xml:space="preserve"> lake processes. We found </w:t>
      </w:r>
      <w:r w:rsidR="009F5ECF">
        <w:t xml:space="preserve">(1) </w:t>
      </w:r>
      <w:r w:rsidR="006E1BF1" w:rsidRPr="006E1BF1">
        <w:t xml:space="preserve">large changes in surface </w:t>
      </w:r>
      <w:r w:rsidR="001053D7">
        <w:t>energy balance</w:t>
      </w:r>
      <w:r w:rsidR="001053D7" w:rsidRPr="006E1BF1">
        <w:t xml:space="preserve"> </w:t>
      </w:r>
      <w:r w:rsidR="006E1BF1" w:rsidRPr="006E1BF1">
        <w:t>fluxes (up to 60 W m</w:t>
      </w:r>
      <w:r w:rsidR="006E1BF1" w:rsidRPr="006E1BF1">
        <w:rPr>
          <w:vertAlign w:val="superscript"/>
        </w:rPr>
        <w:t>-2</w:t>
      </w:r>
      <w:r w:rsidR="006E1BF1" w:rsidRPr="006E1BF1">
        <w:t xml:space="preserve">) </w:t>
      </w:r>
      <w:r w:rsidR="0024305C">
        <w:t xml:space="preserve">associated with </w:t>
      </w:r>
      <w:r w:rsidR="006E1BF1" w:rsidRPr="006E1BF1">
        <w:t xml:space="preserve">the improved surface property parameterization and </w:t>
      </w:r>
      <w:r w:rsidR="009F5ECF">
        <w:t xml:space="preserve">(2) that </w:t>
      </w:r>
      <w:r w:rsidR="00DC7EED">
        <w:t xml:space="preserve">the </w:t>
      </w:r>
      <w:r w:rsidR="006E1BF1" w:rsidRPr="006E1BF1">
        <w:t xml:space="preserve">simulated lake thermal structure </w:t>
      </w:r>
      <w:r w:rsidR="00DC7EED">
        <w:t xml:space="preserve">depends strongly </w:t>
      </w:r>
      <w:r w:rsidR="006E1BF1" w:rsidRPr="006E1BF1">
        <w:t xml:space="preserve">on the light extinction coefficient and vertical diffusivity. </w:t>
      </w:r>
      <w:r w:rsidR="00DC7EED">
        <w:t xml:space="preserve">Although currently only </w:t>
      </w:r>
      <w:r w:rsidR="00830604">
        <w:t xml:space="preserve">evaluated </w:t>
      </w:r>
      <w:r w:rsidR="00830604" w:rsidRPr="006E1BF1">
        <w:t>at the Nuozhadu Reservoir</w:t>
      </w:r>
      <w:r w:rsidR="002F6B33">
        <w:t xml:space="preserve">, </w:t>
      </w:r>
      <w:r w:rsidR="00DC7EED">
        <w:t xml:space="preserve">we expect that </w:t>
      </w:r>
      <w:r w:rsidR="00B064A3">
        <w:t>these model parameter</w:t>
      </w:r>
      <w:r w:rsidR="009F5ECF">
        <w:t xml:space="preserve"> and structural </w:t>
      </w:r>
      <w:r w:rsidR="00DC7EED">
        <w:t xml:space="preserve">improvements </w:t>
      </w:r>
      <w:r w:rsidR="005C4514">
        <w:t xml:space="preserve">could be </w:t>
      </w:r>
      <w:r w:rsidR="00CE19EA">
        <w:t>universal and</w:t>
      </w:r>
      <w:r w:rsidR="00DC7EED">
        <w:t xml:space="preserve"> </w:t>
      </w:r>
      <w:r w:rsidR="009F5ECF">
        <w:t>therefore recommend further</w:t>
      </w:r>
      <w:r w:rsidR="002E4F4A">
        <w:t xml:space="preserve"> test</w:t>
      </w:r>
      <w:r w:rsidR="009F5ECF">
        <w:t>ing</w:t>
      </w:r>
      <w:r w:rsidR="002E4F4A">
        <w:t xml:space="preserve"> at other </w:t>
      </w:r>
      <w:r w:rsidR="009F5ECF">
        <w:t xml:space="preserve">deep </w:t>
      </w:r>
      <w:r w:rsidR="002E4F4A">
        <w:t xml:space="preserve">lakes </w:t>
      </w:r>
      <w:r w:rsidR="009F5ECF">
        <w:t>and reservoirs</w:t>
      </w:r>
      <w:r w:rsidR="006E1BF1" w:rsidRPr="006E1BF1">
        <w:t>.</w:t>
      </w:r>
    </w:p>
    <w:p w14:paraId="62E5C271" w14:textId="77777777" w:rsidR="00C82F79" w:rsidRDefault="00C82F79" w:rsidP="00C82F79">
      <w:pPr>
        <w:pStyle w:val="1"/>
      </w:pPr>
      <w:r>
        <w:t xml:space="preserve">1 </w:t>
      </w:r>
      <w:r w:rsidR="009034BF" w:rsidRPr="00041139">
        <w:t>Introduction</w:t>
      </w:r>
    </w:p>
    <w:p w14:paraId="236149B6" w14:textId="37D26FC2" w:rsidR="00F840DD" w:rsidRPr="00F840DD" w:rsidRDefault="001053D7" w:rsidP="008F27A5">
      <w:pPr>
        <w:ind w:firstLine="720"/>
      </w:pPr>
      <w:r>
        <w:t>I</w:t>
      </w:r>
      <w:r w:rsidR="00F840DD" w:rsidRPr="00041139">
        <w:t xml:space="preserve">nland waters such as lakes and reservoirs </w:t>
      </w:r>
      <w:r>
        <w:t xml:space="preserve">differ from their </w:t>
      </w:r>
      <w:r w:rsidRPr="00041139">
        <w:t xml:space="preserve">surrounding land </w:t>
      </w:r>
      <w:r>
        <w:t xml:space="preserve">with altered </w:t>
      </w:r>
      <w:r w:rsidR="00F840DD" w:rsidRPr="00041139">
        <w:t xml:space="preserve">albedo, </w:t>
      </w:r>
      <w:r>
        <w:t>larger</w:t>
      </w:r>
      <w:r w:rsidRPr="00041139">
        <w:t xml:space="preserve"> </w:t>
      </w:r>
      <w:r w:rsidR="00F840DD" w:rsidRPr="00041139">
        <w:t xml:space="preserve">thermal conductance and heat capacity, and lower surface roughness, and therefore different radiative and thermal properties. These lake properties can exert significant influences on local and regional climate and are important in understanding lake-atmosphere interactions </w:t>
      </w:r>
      <w:r w:rsidR="00372E8F">
        <w:t>(</w:t>
      </w:r>
      <w:r w:rsidR="00F840DD" w:rsidRPr="00F840DD">
        <w:t>Hostetler et al.</w:t>
      </w:r>
      <w:r w:rsidR="00F840DD" w:rsidRPr="00041139">
        <w:t xml:space="preserve">, 1994; </w:t>
      </w:r>
      <w:r w:rsidR="00F840DD" w:rsidRPr="00F840DD">
        <w:t xml:space="preserve">Bonan, </w:t>
      </w:r>
      <w:r w:rsidR="00F840DD" w:rsidRPr="00041139">
        <w:t xml:space="preserve">1995; </w:t>
      </w:r>
      <w:r w:rsidR="00F840DD" w:rsidRPr="00F840DD">
        <w:t>Lofgren</w:t>
      </w:r>
      <w:r w:rsidR="00F840DD" w:rsidRPr="00041139">
        <w:t xml:space="preserve">, 1997; </w:t>
      </w:r>
      <w:r w:rsidR="00F840DD" w:rsidRPr="00F840DD">
        <w:t>Krinner</w:t>
      </w:r>
      <w:r w:rsidR="00F840DD" w:rsidRPr="00041139">
        <w:t xml:space="preserve">, 2003; </w:t>
      </w:r>
      <w:r w:rsidR="00F840DD" w:rsidRPr="00F840DD">
        <w:t>Long et al.</w:t>
      </w:r>
      <w:r w:rsidR="00F840DD" w:rsidRPr="00041139">
        <w:t xml:space="preserve">, 2007; </w:t>
      </w:r>
      <w:r w:rsidR="00F840DD" w:rsidRPr="00F840DD">
        <w:t>Samuelsson et al.</w:t>
      </w:r>
      <w:r w:rsidR="00F840DD" w:rsidRPr="00041139">
        <w:t xml:space="preserve">, 2010; </w:t>
      </w:r>
      <w:r w:rsidR="00F840DD" w:rsidRPr="00F840DD">
        <w:t>Dutra et al.</w:t>
      </w:r>
      <w:r w:rsidR="00F840DD" w:rsidRPr="00041139">
        <w:t xml:space="preserve">, 2010; </w:t>
      </w:r>
      <w:r w:rsidR="00F840DD" w:rsidRPr="00F840DD">
        <w:t>Subin et al.</w:t>
      </w:r>
      <w:r w:rsidR="00F840DD" w:rsidRPr="00041139">
        <w:t xml:space="preserve">, 2012; </w:t>
      </w:r>
      <w:r w:rsidR="00F840DD" w:rsidRPr="00F840DD">
        <w:t>Deng et al.</w:t>
      </w:r>
      <w:r w:rsidR="00F840DD" w:rsidRPr="00041139">
        <w:t xml:space="preserve">, 2013; </w:t>
      </w:r>
      <w:r w:rsidR="00F840DD" w:rsidRPr="00F840DD">
        <w:t>Xiao et al.</w:t>
      </w:r>
      <w:r w:rsidR="00F840DD" w:rsidRPr="00041139">
        <w:t>, 2016</w:t>
      </w:r>
      <w:r w:rsidR="00372E8F">
        <w:t>)</w:t>
      </w:r>
      <w:r w:rsidR="00F840DD" w:rsidRPr="00041139">
        <w:t>.</w:t>
      </w:r>
    </w:p>
    <w:p w14:paraId="66558ABB" w14:textId="72572A5F" w:rsidR="00F840DD" w:rsidRPr="00041139" w:rsidRDefault="00F840DD" w:rsidP="00B064A3">
      <w:pPr>
        <w:ind w:firstLine="720"/>
      </w:pPr>
      <w:r w:rsidRPr="00041139">
        <w:lastRenderedPageBreak/>
        <w:t xml:space="preserve">Lakes interact with atmosphere through energy, mass (mostly water), and momentum exchanges </w:t>
      </w:r>
      <w:r w:rsidR="00372E8F">
        <w:t>(</w:t>
      </w:r>
      <w:r w:rsidR="00707960" w:rsidRPr="000B7C97">
        <w:t>Lerman</w:t>
      </w:r>
      <w:r w:rsidR="00707960" w:rsidRPr="00F840DD">
        <w:t xml:space="preserve"> </w:t>
      </w:r>
      <w:r w:rsidRPr="00F840DD">
        <w:t>et al.</w:t>
      </w:r>
      <w:r w:rsidRPr="00041139">
        <w:t>, 201</w:t>
      </w:r>
      <w:r w:rsidR="00707960">
        <w:t>3</w:t>
      </w:r>
      <w:r w:rsidR="00372E8F">
        <w:t>)</w:t>
      </w:r>
      <w:r w:rsidRPr="00041139">
        <w:t xml:space="preserve">. Generally, </w:t>
      </w:r>
      <w:r w:rsidR="00212F91">
        <w:t>due to</w:t>
      </w:r>
      <w:r w:rsidRPr="00041139">
        <w:t xml:space="preserve"> their </w:t>
      </w:r>
      <w:r w:rsidRPr="00F840DD">
        <w:t>larger thermal inertia</w:t>
      </w:r>
      <w:r w:rsidRPr="00041139">
        <w:t xml:space="preserve"> and smaller roughness </w:t>
      </w:r>
      <w:r w:rsidR="00372E8F">
        <w:t>(</w:t>
      </w:r>
      <w:r w:rsidRPr="00F840DD">
        <w:t>Samuelsson et al.</w:t>
      </w:r>
      <w:r w:rsidRPr="00041139">
        <w:t xml:space="preserve">, 2010; </w:t>
      </w:r>
      <w:r w:rsidRPr="00F840DD">
        <w:t>Xiao et al.</w:t>
      </w:r>
      <w:r w:rsidRPr="00041139">
        <w:t>, 2016</w:t>
      </w:r>
      <w:r w:rsidR="00372E8F">
        <w:t>)</w:t>
      </w:r>
      <w:r w:rsidR="00212F91">
        <w:t xml:space="preserve">, </w:t>
      </w:r>
      <w:r w:rsidR="00212F91" w:rsidRPr="00041139">
        <w:t xml:space="preserve">lakes tend to </w:t>
      </w:r>
      <w:r w:rsidR="003E4A1A">
        <w:t>attenuate</w:t>
      </w:r>
      <w:r w:rsidR="003E4A1A" w:rsidRPr="00041139">
        <w:t xml:space="preserve"> </w:t>
      </w:r>
      <w:r w:rsidR="00212F91" w:rsidRPr="00041139">
        <w:t>surface diurnal temperature variation and enhance surface wind compared to the surrounding land</w:t>
      </w:r>
      <w:r w:rsidRPr="00041139">
        <w:t xml:space="preserve">. The influences of lakes on regional climate vary by season </w:t>
      </w:r>
      <w:r w:rsidR="00372E8F">
        <w:t>(</w:t>
      </w:r>
      <w:r w:rsidRPr="00F840DD">
        <w:t>Subin et al.</w:t>
      </w:r>
      <w:r w:rsidRPr="00041139">
        <w:t>, 2012</w:t>
      </w:r>
      <w:r w:rsidR="00372E8F">
        <w:t>)</w:t>
      </w:r>
      <w:r w:rsidRPr="00041139">
        <w:t xml:space="preserve">. </w:t>
      </w:r>
      <w:r w:rsidR="00E4521A">
        <w:rPr>
          <w:lang w:eastAsia="zh-CN"/>
        </w:rPr>
        <w:t>I</w:t>
      </w:r>
      <w:r w:rsidR="00E4521A" w:rsidRPr="001E0CDA">
        <w:t xml:space="preserve">n </w:t>
      </w:r>
      <w:r w:rsidRPr="00F840DD">
        <w:rPr>
          <w:rFonts w:hint="eastAsia"/>
        </w:rPr>
        <w:t>t</w:t>
      </w:r>
      <w:r w:rsidRPr="00F840DD">
        <w:t xml:space="preserve">he early winter and spring, </w:t>
      </w:r>
      <w:r w:rsidR="00212F91">
        <w:t xml:space="preserve">lakes warm and moisten </w:t>
      </w:r>
      <w:r w:rsidR="00ED72B5">
        <w:t>overlying</w:t>
      </w:r>
      <w:r w:rsidR="00ED72B5" w:rsidRPr="00F840DD">
        <w:t xml:space="preserve"> </w:t>
      </w:r>
      <w:r w:rsidRPr="00F840DD">
        <w:t xml:space="preserve">air masses, generating </w:t>
      </w:r>
      <w:r w:rsidR="00212F91">
        <w:t xml:space="preserve">the so-called “lake effect” on precipitation </w:t>
      </w:r>
      <w:r w:rsidR="002E0ECD">
        <w:t xml:space="preserve">manifested as </w:t>
      </w:r>
      <w:r w:rsidRPr="00F840DD">
        <w:t xml:space="preserve">heavier snowfall in downwind regions </w:t>
      </w:r>
      <w:r w:rsidR="00372E8F">
        <w:t>(</w:t>
      </w:r>
      <w:r w:rsidRPr="00F840DD">
        <w:t>Bates et al.</w:t>
      </w:r>
      <w:r w:rsidRPr="00041139">
        <w:t xml:space="preserve">, 1993; </w:t>
      </w:r>
      <w:r w:rsidRPr="00F840DD">
        <w:t>Niziol et al., 1995; Scott and Huff, 1996; Zhao et al.</w:t>
      </w:r>
      <w:r w:rsidRPr="00041139">
        <w:t xml:space="preserve">, 2012; </w:t>
      </w:r>
      <w:r w:rsidRPr="00F840DD">
        <w:t>Wright et al., 2013</w:t>
      </w:r>
      <w:r w:rsidR="00372E8F">
        <w:t>)</w:t>
      </w:r>
      <w:r w:rsidRPr="00F840DD">
        <w:t xml:space="preserve">. </w:t>
      </w:r>
      <w:r w:rsidRPr="00041139">
        <w:t>In the early summer, reduced heat fluxes into the atmosphere are observed in some temperate and high latitude lakes</w:t>
      </w:r>
      <w:r w:rsidR="00212F91">
        <w:t xml:space="preserve"> because of</w:t>
      </w:r>
      <w:r w:rsidRPr="00041139">
        <w:t xml:space="preserve"> their lower surface temperature and smaller roughness than the surrounding land </w:t>
      </w:r>
      <w:r w:rsidR="00372E8F">
        <w:t>(</w:t>
      </w:r>
      <w:r w:rsidRPr="00F840DD">
        <w:t>Lofgren</w:t>
      </w:r>
      <w:r w:rsidRPr="00041139">
        <w:t xml:space="preserve">, 1997; </w:t>
      </w:r>
      <w:r w:rsidRPr="00F840DD">
        <w:t>Krinner</w:t>
      </w:r>
      <w:r w:rsidRPr="00041139">
        <w:t xml:space="preserve">, 2003; </w:t>
      </w:r>
      <w:r w:rsidRPr="00F840DD">
        <w:t>Dutra et al.</w:t>
      </w:r>
      <w:r w:rsidRPr="00041139">
        <w:t>, 2010</w:t>
      </w:r>
      <w:r w:rsidR="00372E8F">
        <w:t>)</w:t>
      </w:r>
      <w:r w:rsidRPr="00041139">
        <w:t xml:space="preserve">. Also, anticyclones (cyclones) tend to be intensified in summer (winter) </w:t>
      </w:r>
      <w:r w:rsidR="007D3F09">
        <w:t>through</w:t>
      </w:r>
      <w:r w:rsidR="00F93612">
        <w:t xml:space="preserve"> </w:t>
      </w:r>
      <w:r w:rsidR="007D3F09">
        <w:t xml:space="preserve">their </w:t>
      </w:r>
      <w:r w:rsidR="00F93612">
        <w:t>interactions with</w:t>
      </w:r>
      <w:r w:rsidR="00F93612" w:rsidRPr="00041139">
        <w:t xml:space="preserve"> </w:t>
      </w:r>
      <w:r w:rsidRPr="00041139">
        <w:t xml:space="preserve">the Great Lakes </w:t>
      </w:r>
      <w:r w:rsidR="00372E8F">
        <w:t>(</w:t>
      </w:r>
      <w:r w:rsidRPr="00F840DD">
        <w:t>Notaro et al.</w:t>
      </w:r>
      <w:r w:rsidRPr="00041139">
        <w:t xml:space="preserve">, 2013; </w:t>
      </w:r>
      <w:r w:rsidRPr="00F840DD">
        <w:t>Xiao et al.</w:t>
      </w:r>
      <w:r w:rsidRPr="00041139">
        <w:t>, 2016</w:t>
      </w:r>
      <w:r w:rsidR="00372E8F">
        <w:t>)</w:t>
      </w:r>
      <w:r w:rsidRPr="00041139">
        <w:t xml:space="preserve">. During fall and early winter, when the </w:t>
      </w:r>
      <w:r w:rsidR="00212F91">
        <w:t>lake</w:t>
      </w:r>
      <w:r w:rsidR="00212F91" w:rsidRPr="00041139">
        <w:t xml:space="preserve"> </w:t>
      </w:r>
      <w:r w:rsidRPr="00041139">
        <w:t xml:space="preserve">surface is warmer than the overlying air, high-latitude lakes </w:t>
      </w:r>
      <w:r w:rsidR="00E31A4A">
        <w:t xml:space="preserve">(like the </w:t>
      </w:r>
      <w:r w:rsidR="00F146FC" w:rsidRPr="00F146FC">
        <w:t>Great Bear Lake</w:t>
      </w:r>
      <w:r w:rsidR="00E31A4A">
        <w:t xml:space="preserve">) </w:t>
      </w:r>
      <w:r w:rsidRPr="00041139">
        <w:t>release the heat collected during summer to the atmosphere, reducing snow accumulation in the surface areas around the lakes</w:t>
      </w:r>
      <w:r w:rsidRPr="00041139" w:rsidDel="00906B17">
        <w:t xml:space="preserve"> </w:t>
      </w:r>
      <w:r w:rsidR="00372E8F">
        <w:t>(</w:t>
      </w:r>
      <w:r w:rsidRPr="00F840DD">
        <w:t>Long et al., 2007</w:t>
      </w:r>
      <w:r w:rsidR="00372E8F">
        <w:t>)</w:t>
      </w:r>
      <w:r w:rsidRPr="00F840DD">
        <w:t>.</w:t>
      </w:r>
    </w:p>
    <w:p w14:paraId="4A32467F" w14:textId="0E116510" w:rsidR="00F93612" w:rsidRDefault="00F840DD" w:rsidP="00B064A3">
      <w:pPr>
        <w:ind w:firstLine="720"/>
      </w:pPr>
      <w:r w:rsidRPr="00041139">
        <w:t>Since lakes strongly affect th</w:t>
      </w:r>
      <w:r w:rsidR="00F75AD3">
        <w:rPr>
          <w:rFonts w:hint="eastAsia"/>
          <w:lang w:eastAsia="zh-CN"/>
        </w:rPr>
        <w:t>e</w:t>
      </w:r>
      <w:r w:rsidRPr="00041139">
        <w:t xml:space="preserve"> lower boundary conditions of heat, water, and momentum </w:t>
      </w:r>
      <w:r w:rsidR="00425335">
        <w:t>dynamics in the upper atmosphere</w:t>
      </w:r>
      <w:r w:rsidRPr="00041139">
        <w:t>, predicting weather and climate in lake basins or lake-rich regions requires realistic lake representations in numerical weather prediction models</w:t>
      </w:r>
      <w:r w:rsidR="00F93612">
        <w:t xml:space="preserve"> </w:t>
      </w:r>
      <w:r w:rsidR="00F93612" w:rsidRPr="00041139">
        <w:t>(NWP</w:t>
      </w:r>
      <w:r w:rsidR="00F93612">
        <w:t>Ms</w:t>
      </w:r>
      <w:r w:rsidR="00F93612" w:rsidRPr="00041139">
        <w:t>)</w:t>
      </w:r>
      <w:r w:rsidRPr="00041139">
        <w:t xml:space="preserve">. </w:t>
      </w:r>
      <w:r w:rsidR="001F4DF1">
        <w:t xml:space="preserve">In the last decade, </w:t>
      </w:r>
      <w:r w:rsidR="000E076B">
        <w:t xml:space="preserve">many efforts have been </w:t>
      </w:r>
      <w:r w:rsidR="00F702DD">
        <w:t xml:space="preserve">made focusing on the development </w:t>
      </w:r>
      <w:r w:rsidR="00AB4D22">
        <w:t xml:space="preserve">and analysis </w:t>
      </w:r>
      <w:r w:rsidR="001F4DF1">
        <w:t xml:space="preserve">of lake </w:t>
      </w:r>
      <w:r w:rsidR="00D241B7">
        <w:t>modules</w:t>
      </w:r>
      <w:r w:rsidR="001F4DF1">
        <w:t xml:space="preserve"> </w:t>
      </w:r>
      <w:r w:rsidRPr="00041139">
        <w:t xml:space="preserve">in </w:t>
      </w:r>
      <w:r w:rsidR="00D241B7">
        <w:t>such</w:t>
      </w:r>
      <w:r w:rsidR="00AC7CA0">
        <w:t xml:space="preserve"> models </w:t>
      </w:r>
      <w:r w:rsidR="00372E8F">
        <w:t>(</w:t>
      </w:r>
      <w:r w:rsidRPr="00F840DD">
        <w:t>MacKay et al.</w:t>
      </w:r>
      <w:r w:rsidRPr="00041139">
        <w:t>, 2009</w:t>
      </w:r>
      <w:r w:rsidR="00F93612">
        <w:t xml:space="preserve">; </w:t>
      </w:r>
      <w:r w:rsidRPr="00F840DD">
        <w:t>Bonan</w:t>
      </w:r>
      <w:r w:rsidRPr="00041139">
        <w:t xml:space="preserve">, 1995; </w:t>
      </w:r>
      <w:r w:rsidRPr="00F840DD">
        <w:t>Mironov et al.</w:t>
      </w:r>
      <w:r w:rsidRPr="00041139">
        <w:t xml:space="preserve">, 2010; </w:t>
      </w:r>
      <w:r w:rsidRPr="00F840DD">
        <w:t>Dutra et al.</w:t>
      </w:r>
      <w:r w:rsidRPr="00041139">
        <w:t xml:space="preserve">, 2010; </w:t>
      </w:r>
      <w:r w:rsidRPr="00F840DD">
        <w:t>Stepanenko et al., 2010;</w:t>
      </w:r>
      <w:r w:rsidRPr="00041139">
        <w:t xml:space="preserve"> </w:t>
      </w:r>
      <w:r w:rsidRPr="00F840DD">
        <w:t>Subin et al.</w:t>
      </w:r>
      <w:r w:rsidRPr="00041139">
        <w:t xml:space="preserve">, 2012; </w:t>
      </w:r>
      <w:r w:rsidRPr="00F840DD">
        <w:t>Subin et al.</w:t>
      </w:r>
      <w:r w:rsidRPr="00041139">
        <w:t>, 2013;</w:t>
      </w:r>
      <w:r w:rsidRPr="00F840DD">
        <w:t xml:space="preserve"> Stepanenko et al., 2013</w:t>
      </w:r>
      <w:r w:rsidR="00372E8F">
        <w:t>)</w:t>
      </w:r>
      <w:r w:rsidRPr="00F840DD">
        <w:t xml:space="preserve">. </w:t>
      </w:r>
      <w:r w:rsidRPr="00041139">
        <w:t xml:space="preserve">Although there exist sophisticated lake models </w:t>
      </w:r>
      <w:r w:rsidR="0044129B">
        <w:t>that account for</w:t>
      </w:r>
      <w:r w:rsidRPr="00041139">
        <w:t xml:space="preserve"> detailed</w:t>
      </w:r>
      <w:r w:rsidR="00212F91">
        <w:t xml:space="preserve"> </w:t>
      </w:r>
      <w:r w:rsidR="00335DF6">
        <w:t>spatiotemporal</w:t>
      </w:r>
      <w:r w:rsidR="00212F91">
        <w:t xml:space="preserve"> dynamics of various</w:t>
      </w:r>
      <w:r w:rsidRPr="00041139">
        <w:t xml:space="preserve"> lake processes, </w:t>
      </w:r>
      <w:r w:rsidR="00441EE4">
        <w:t>it is</w:t>
      </w:r>
      <w:r w:rsidRPr="00041139">
        <w:t xml:space="preserve"> not </w:t>
      </w:r>
      <w:r w:rsidR="007D3F09">
        <w:t xml:space="preserve">a </w:t>
      </w:r>
      <w:r w:rsidR="00441EE4">
        <w:t>common practice to</w:t>
      </w:r>
      <w:r w:rsidR="00575E2B">
        <w:t xml:space="preserve"> </w:t>
      </w:r>
      <w:r w:rsidRPr="00041139">
        <w:t>fully couple</w:t>
      </w:r>
      <w:r w:rsidR="00441EE4">
        <w:t xml:space="preserve"> them</w:t>
      </w:r>
      <w:r w:rsidRPr="00041139">
        <w:t xml:space="preserve"> with </w:t>
      </w:r>
      <w:r w:rsidR="00F93612">
        <w:t>atmospheric</w:t>
      </w:r>
      <w:r w:rsidRPr="00041139">
        <w:t xml:space="preserve"> models because of their high computational cost and prohibitive complexity for </w:t>
      </w:r>
      <w:r w:rsidR="00854E1F">
        <w:t>coupling</w:t>
      </w:r>
      <w:r w:rsidRPr="00041139">
        <w:t xml:space="preserve"> </w:t>
      </w:r>
      <w:r w:rsidR="00372E8F">
        <w:t>(</w:t>
      </w:r>
      <w:r w:rsidRPr="00F840DD">
        <w:t>MacKay et al.</w:t>
      </w:r>
      <w:r w:rsidRPr="00041139">
        <w:t>, 2009</w:t>
      </w:r>
      <w:r w:rsidR="00372E8F">
        <w:t>)</w:t>
      </w:r>
      <w:r w:rsidRPr="00041139">
        <w:t xml:space="preserve">. </w:t>
      </w:r>
    </w:p>
    <w:p w14:paraId="4B2A0803" w14:textId="4C5ED5E7" w:rsidR="007D3F09" w:rsidRDefault="00F840DD" w:rsidP="00B064A3">
      <w:pPr>
        <w:ind w:firstLine="720"/>
      </w:pPr>
      <w:r w:rsidRPr="00041139">
        <w:t xml:space="preserve">In contrast, one-dimensional (1D) models have been widely used for coupling with atmospheric models, because they are sufficiently fast to facilitate long-term coupled simulations and have performed well in simulating seasonal and interannual variations of lake water temperature </w:t>
      </w:r>
      <w:r w:rsidR="00372E8F">
        <w:t>(</w:t>
      </w:r>
      <w:r w:rsidRPr="00F840DD">
        <w:t>Peeters et al.</w:t>
      </w:r>
      <w:r w:rsidRPr="00041139">
        <w:t>, 2002</w:t>
      </w:r>
      <w:r w:rsidR="00372E8F">
        <w:t>)</w:t>
      </w:r>
      <w:r w:rsidRPr="00041139">
        <w:t>.</w:t>
      </w:r>
      <w:r w:rsidRPr="00F840DD">
        <w:t xml:space="preserve"> </w:t>
      </w:r>
      <w:r w:rsidR="006B5BFE">
        <w:t>Depending on how the</w:t>
      </w:r>
      <w:r w:rsidR="007D3F09">
        <w:t>y parameterize</w:t>
      </w:r>
      <w:r w:rsidR="006B5BFE">
        <w:t xml:space="preserve"> eddy diffusivity, t</w:t>
      </w:r>
      <w:r w:rsidR="006B5BFE" w:rsidRPr="00041139">
        <w:t xml:space="preserve">hese </w:t>
      </w:r>
      <w:r w:rsidRPr="00041139">
        <w:t xml:space="preserve">1D lake models mainly fall into two categories </w:t>
      </w:r>
      <w:r w:rsidR="00372E8F">
        <w:t>(</w:t>
      </w:r>
      <w:r w:rsidRPr="00F840DD">
        <w:t>MacKay et al.</w:t>
      </w:r>
      <w:r w:rsidRPr="00041139">
        <w:t xml:space="preserve">, 2009; </w:t>
      </w:r>
      <w:r w:rsidRPr="00F840DD">
        <w:t>Perroud et al.</w:t>
      </w:r>
      <w:r w:rsidRPr="00041139">
        <w:t xml:space="preserve">, 2009; </w:t>
      </w:r>
      <w:r w:rsidRPr="00F840DD">
        <w:t>Martynov et al.</w:t>
      </w:r>
      <w:r w:rsidRPr="00041139">
        <w:t xml:space="preserve">, 2010; </w:t>
      </w:r>
      <w:r w:rsidRPr="00F840DD">
        <w:t>Stepanenko et al.</w:t>
      </w:r>
      <w:r w:rsidRPr="00041139">
        <w:t>, 2010</w:t>
      </w:r>
      <w:r w:rsidR="00257223">
        <w:t>; Table 1</w:t>
      </w:r>
      <w:r w:rsidR="00372E8F">
        <w:t>)</w:t>
      </w:r>
      <w:r w:rsidRPr="00041139">
        <w:t xml:space="preserve">: the </w:t>
      </w:r>
      <w:r w:rsidR="003B0BF6">
        <w:t>H</w:t>
      </w:r>
      <w:r w:rsidR="003B0BF6">
        <w:rPr>
          <w:lang w:eastAsia="zh-CN"/>
        </w:rPr>
        <w:t>ostetler</w:t>
      </w:r>
      <w:r w:rsidR="00C106C8">
        <w:rPr>
          <w:lang w:eastAsia="zh-CN"/>
        </w:rPr>
        <w:t>-</w:t>
      </w:r>
      <w:r w:rsidR="003B0BF6">
        <w:rPr>
          <w:lang w:eastAsia="zh-CN"/>
        </w:rPr>
        <w:t>type model</w:t>
      </w:r>
      <w:r w:rsidR="00B53C70">
        <w:rPr>
          <w:lang w:eastAsia="zh-CN"/>
        </w:rPr>
        <w:t>s</w:t>
      </w:r>
      <w:r w:rsidRPr="00041139">
        <w:t xml:space="preserve"> (e.g., the Hostetler Model </w:t>
      </w:r>
      <w:r w:rsidR="00372E8F">
        <w:t>(</w:t>
      </w:r>
      <w:r w:rsidRPr="00F840DD">
        <w:t>Hostetler and Bartlein</w:t>
      </w:r>
      <w:r w:rsidRPr="00041139">
        <w:t xml:space="preserve">, 1990; </w:t>
      </w:r>
      <w:r w:rsidRPr="00F840DD">
        <w:t>Hostetler et al.</w:t>
      </w:r>
      <w:r w:rsidRPr="00041139">
        <w:t>, 1994</w:t>
      </w:r>
      <w:r w:rsidR="00372E8F">
        <w:t>)</w:t>
      </w:r>
      <w:r w:rsidRPr="00041139">
        <w:t xml:space="preserve">, Minlake </w:t>
      </w:r>
      <w:r w:rsidR="00372E8F">
        <w:t>(</w:t>
      </w:r>
      <w:r w:rsidRPr="00F840DD">
        <w:t>Fang and Stefan</w:t>
      </w:r>
      <w:r w:rsidRPr="00041139">
        <w:t>, 1996</w:t>
      </w:r>
      <w:r w:rsidR="00372E8F">
        <w:t>)</w:t>
      </w:r>
      <w:r w:rsidRPr="00041139">
        <w:t>,</w:t>
      </w:r>
      <w:r>
        <w:t xml:space="preserve"> </w:t>
      </w:r>
      <w:r w:rsidRPr="00FE2807">
        <w:rPr>
          <w:rFonts w:hint="eastAsia"/>
        </w:rPr>
        <w:t>S</w:t>
      </w:r>
      <w:r w:rsidRPr="00FE2807">
        <w:t>EEMOD</w:t>
      </w:r>
      <w:r w:rsidRPr="00041139">
        <w:t xml:space="preserve"> </w:t>
      </w:r>
      <w:r w:rsidR="00372E8F">
        <w:rPr>
          <w:rFonts w:hint="eastAsia"/>
        </w:rPr>
        <w:t>(</w:t>
      </w:r>
      <w:r w:rsidRPr="00F840DD">
        <w:t>Zamboni et al.</w:t>
      </w:r>
      <w:r w:rsidRPr="00A24184">
        <w:t>, 1992</w:t>
      </w:r>
      <w:r w:rsidR="00372E8F">
        <w:t>)</w:t>
      </w:r>
      <w:r>
        <w:t>,</w:t>
      </w:r>
      <w:r w:rsidRPr="00FE2807">
        <w:t xml:space="preserve"> </w:t>
      </w:r>
      <w:r w:rsidRPr="00A24184">
        <w:t>LIMNMOD</w:t>
      </w:r>
      <w:r w:rsidRPr="00041139">
        <w:t xml:space="preserve"> </w:t>
      </w:r>
      <w:r w:rsidR="00372E8F">
        <w:t>(</w:t>
      </w:r>
      <w:r w:rsidRPr="00F840DD">
        <w:t>Karagounis et al.</w:t>
      </w:r>
      <w:r w:rsidRPr="00A24184">
        <w:t>, 1993</w:t>
      </w:r>
      <w:r w:rsidR="00372E8F">
        <w:t>)</w:t>
      </w:r>
      <w:r>
        <w:t>,</w:t>
      </w:r>
      <w:r w:rsidRPr="00FE2807">
        <w:t xml:space="preserve"> MASAS and CHEMSEE </w:t>
      </w:r>
      <w:r>
        <w:t xml:space="preserve"> </w:t>
      </w:r>
      <w:r w:rsidR="00372E8F">
        <w:t>(</w:t>
      </w:r>
      <w:r w:rsidRPr="00F840DD">
        <w:t>Ulrich et al.</w:t>
      </w:r>
      <w:r w:rsidRPr="00A24184">
        <w:t>, 199</w:t>
      </w:r>
      <w:r w:rsidRPr="00FE2807">
        <w:t>5</w:t>
      </w:r>
      <w:r w:rsidR="00372E8F">
        <w:t>)</w:t>
      </w:r>
      <w:r>
        <w:t>, CLM4-</w:t>
      </w:r>
      <w:r w:rsidRPr="00041139">
        <w:t xml:space="preserve">LISSS </w:t>
      </w:r>
      <w:r w:rsidR="00372E8F">
        <w:t>(</w:t>
      </w:r>
      <w:r w:rsidRPr="00F840DD">
        <w:t>Subin et al.</w:t>
      </w:r>
      <w:r w:rsidRPr="00041139">
        <w:t>, 2012</w:t>
      </w:r>
      <w:r w:rsidR="00372E8F">
        <w:t>)</w:t>
      </w:r>
      <w:r w:rsidR="00F93612">
        <w:t>,</w:t>
      </w:r>
      <w:r>
        <w:t xml:space="preserve"> and </w:t>
      </w:r>
      <w:r w:rsidRPr="00FE2807">
        <w:rPr>
          <w:rFonts w:hint="eastAsia"/>
        </w:rPr>
        <w:t>WRF-Lake</w:t>
      </w:r>
      <w:r w:rsidRPr="00041139">
        <w:t xml:space="preserve"> </w:t>
      </w:r>
      <w:r w:rsidR="00372E8F">
        <w:t>(</w:t>
      </w:r>
      <w:r w:rsidRPr="00F840DD">
        <w:t>Gu et al.</w:t>
      </w:r>
      <w:r w:rsidRPr="00FE2807">
        <w:t>, 2015</w:t>
      </w:r>
      <w:r w:rsidR="00372E8F">
        <w:t>)</w:t>
      </w:r>
      <w:r w:rsidR="006A214E">
        <w:t>)</w:t>
      </w:r>
      <w:r w:rsidRPr="00FE2807">
        <w:t xml:space="preserve"> </w:t>
      </w:r>
      <w:r w:rsidRPr="00041139">
        <w:t>and</w:t>
      </w:r>
      <w:r w:rsidR="003B0BF6">
        <w:t xml:space="preserve"> </w:t>
      </w:r>
      <w:r w:rsidR="003B0BF6" w:rsidRPr="00703A2A">
        <w:t xml:space="preserve">more </w:t>
      </w:r>
      <w:r w:rsidR="00D57585">
        <w:t>sophisticated</w:t>
      </w:r>
      <w:r w:rsidR="00F251AE" w:rsidRPr="00703A2A">
        <w:t xml:space="preserve"> </w:t>
      </w:r>
      <w:r w:rsidR="003B0BF6" w:rsidRPr="00703A2A">
        <w:t>turbulence models</w:t>
      </w:r>
      <w:r w:rsidRPr="00041139">
        <w:t xml:space="preserve"> (e.g., the bulk model of Kraus and Turner </w:t>
      </w:r>
      <w:r w:rsidR="00372E8F">
        <w:t>(</w:t>
      </w:r>
      <w:r w:rsidRPr="00041139">
        <w:t>1967</w:t>
      </w:r>
      <w:r w:rsidR="00372E8F">
        <w:t>)</w:t>
      </w:r>
      <w:r w:rsidRPr="00041139">
        <w:t xml:space="preserve">, DYRESM </w:t>
      </w:r>
      <w:r w:rsidR="00372E8F">
        <w:t>(</w:t>
      </w:r>
      <w:r w:rsidRPr="00F840DD">
        <w:t>Imberger et al.</w:t>
      </w:r>
      <w:r w:rsidRPr="00041139">
        <w:t>, 1978</w:t>
      </w:r>
      <w:r w:rsidR="00372E8F">
        <w:t>)</w:t>
      </w:r>
      <w:r w:rsidRPr="00041139">
        <w:t xml:space="preserve">, PROBE </w:t>
      </w:r>
      <w:r w:rsidR="00372E8F">
        <w:t>(</w:t>
      </w:r>
      <w:r w:rsidRPr="00F840DD">
        <w:t>Svensson</w:t>
      </w:r>
      <w:r w:rsidRPr="00041139">
        <w:t>, 1978</w:t>
      </w:r>
      <w:r w:rsidR="00372E8F">
        <w:t>)</w:t>
      </w:r>
      <w:r w:rsidRPr="00041139">
        <w:t xml:space="preserve">, GOTM </w:t>
      </w:r>
      <w:r w:rsidR="00372E8F">
        <w:t>(</w:t>
      </w:r>
      <w:r w:rsidRPr="00F840DD">
        <w:t>Burchard et al.</w:t>
      </w:r>
      <w:r w:rsidRPr="00041139">
        <w:t>, 1999</w:t>
      </w:r>
      <w:r w:rsidR="00372E8F">
        <w:t>)</w:t>
      </w:r>
      <w:r w:rsidRPr="00041139">
        <w:t xml:space="preserve">, SIMSTRAT </w:t>
      </w:r>
      <w:r w:rsidR="00372E8F">
        <w:t>(</w:t>
      </w:r>
      <w:r w:rsidRPr="00F840DD">
        <w:t>Goudsmit et al.</w:t>
      </w:r>
      <w:r w:rsidRPr="00041139">
        <w:t>, 2002</w:t>
      </w:r>
      <w:r w:rsidR="00372E8F">
        <w:t>)</w:t>
      </w:r>
      <w:r w:rsidRPr="00041139">
        <w:t xml:space="preserve">, and LAKE </w:t>
      </w:r>
      <w:r w:rsidR="00372E8F">
        <w:t>(</w:t>
      </w:r>
      <w:r w:rsidRPr="00F840DD">
        <w:t>Stepanenko and Lykosov</w:t>
      </w:r>
      <w:r w:rsidRPr="00041139">
        <w:t xml:space="preserve">, 2005; </w:t>
      </w:r>
      <w:r w:rsidRPr="00F840DD">
        <w:t>Stepanenko et al.</w:t>
      </w:r>
      <w:r w:rsidRPr="00041139">
        <w:t>, 2011</w:t>
      </w:r>
      <w:r w:rsidR="00372E8F">
        <w:t>)</w:t>
      </w:r>
      <w:r w:rsidR="00F93612">
        <w:t>)</w:t>
      </w:r>
      <w:r w:rsidRPr="00041139">
        <w:t xml:space="preserve">. </w:t>
      </w:r>
      <w:r w:rsidRPr="00F840DD">
        <w:t xml:space="preserve">The </w:t>
      </w:r>
      <w:r w:rsidR="00C106C8">
        <w:t>H</w:t>
      </w:r>
      <w:r w:rsidR="00C106C8">
        <w:rPr>
          <w:lang w:eastAsia="zh-CN"/>
        </w:rPr>
        <w:t>ostetler-type model</w:t>
      </w:r>
      <w:r w:rsidR="00B53C70">
        <w:rPr>
          <w:lang w:eastAsia="zh-CN"/>
        </w:rPr>
        <w:t>s</w:t>
      </w:r>
      <w:r w:rsidRPr="00F840DD">
        <w:t xml:space="preserve"> use parameterized eddy diffusivity to model vertical mixing in the lake body. The eddy diffusivity </w:t>
      </w:r>
      <w:r w:rsidRPr="00041139">
        <w:t>is dependent on surface wind speed</w:t>
      </w:r>
      <w:r w:rsidRPr="00F840DD">
        <w:t xml:space="preserve"> and </w:t>
      </w:r>
      <w:r w:rsidRPr="00041139">
        <w:t xml:space="preserve">lake stratification and </w:t>
      </w:r>
      <w:r w:rsidRPr="00F840DD">
        <w:t xml:space="preserve">its parameterization follows that of Henderson-Sellers </w:t>
      </w:r>
      <w:r w:rsidR="00372E8F">
        <w:t>(</w:t>
      </w:r>
      <w:r w:rsidRPr="00F840DD">
        <w:t>1985</w:t>
      </w:r>
      <w:r w:rsidR="00372E8F">
        <w:t>)</w:t>
      </w:r>
      <w:r w:rsidRPr="00F840DD">
        <w:t xml:space="preserve">, which is formulated under the assumptions of unstratified Ekman flow </w:t>
      </w:r>
      <w:r w:rsidR="00372E8F">
        <w:t>(</w:t>
      </w:r>
      <w:r w:rsidRPr="00F840DD">
        <w:t>Smith, 1979</w:t>
      </w:r>
      <w:r w:rsidR="00372E8F">
        <w:t>)</w:t>
      </w:r>
      <w:r w:rsidRPr="00F840DD">
        <w:t xml:space="preserve">. Although the representativeness of </w:t>
      </w:r>
      <w:r w:rsidR="007D3F09" w:rsidRPr="00F840DD">
        <w:t>th</w:t>
      </w:r>
      <w:r w:rsidR="007D3F09">
        <w:t>is</w:t>
      </w:r>
      <w:r w:rsidR="007D3F09" w:rsidRPr="00F840DD">
        <w:t xml:space="preserve"> </w:t>
      </w:r>
      <w:r w:rsidRPr="00F840DD">
        <w:t xml:space="preserve">eddy diffusivity scheme for lakes has not been systematically evaluated, these models have been applied in numerous coupled </w:t>
      </w:r>
      <w:r w:rsidR="006B5BFE">
        <w:t xml:space="preserve">simulations </w:t>
      </w:r>
      <w:r w:rsidRPr="00F840DD">
        <w:t xml:space="preserve">with RCMs </w:t>
      </w:r>
      <w:r w:rsidR="00372E8F">
        <w:t>(</w:t>
      </w:r>
      <w:r w:rsidRPr="00F840DD">
        <w:t>Bates et al., 1995; Hostetler and Giorgi, 1995; Small et al., 1999</w:t>
      </w:r>
      <w:r w:rsidR="00372E8F">
        <w:t>)</w:t>
      </w:r>
      <w:r w:rsidRPr="00F840DD">
        <w:t xml:space="preserve"> and </w:t>
      </w:r>
      <w:r w:rsidRPr="00F840DD">
        <w:lastRenderedPageBreak/>
        <w:t xml:space="preserve">GCMs </w:t>
      </w:r>
      <w:r w:rsidR="00372E8F">
        <w:t>(</w:t>
      </w:r>
      <w:r w:rsidRPr="00F840DD">
        <w:t>Bonan, 1995; Krinner, 2003</w:t>
      </w:r>
      <w:r w:rsidR="00372E8F">
        <w:t>)</w:t>
      </w:r>
      <w:r w:rsidRPr="00F840DD">
        <w:t xml:space="preserve">. The </w:t>
      </w:r>
      <w:r w:rsidR="00B53C70" w:rsidRPr="00703A2A">
        <w:t>more complex turbulence models</w:t>
      </w:r>
      <w:r w:rsidRPr="00F840DD">
        <w:t xml:space="preserve"> use the </w:t>
      </w:r>
      <m:oMath>
        <m:r>
          <w:rPr>
            <w:rFonts w:ascii="Cambria Math" w:hAnsi="Cambria Math"/>
          </w:rPr>
          <m:t>k</m:t>
        </m:r>
      </m:oMath>
      <w:r w:rsidRPr="00F840DD">
        <w:t>–</w:t>
      </w:r>
      <m:oMath>
        <m:r>
          <w:rPr>
            <w:rFonts w:ascii="Cambria Math" w:hAnsi="Cambria Math"/>
          </w:rPr>
          <m:t>ε</m:t>
        </m:r>
      </m:oMath>
      <w:r w:rsidRPr="00F840DD">
        <w:t xml:space="preserve"> model of turbulence and parameterize eddy diffusivity based on the Kolmogorov–Prandtl relation. Thus, two additional equations </w:t>
      </w:r>
      <w:r w:rsidR="007D3F09" w:rsidRPr="00F840DD">
        <w:t xml:space="preserve">are required </w:t>
      </w:r>
      <w:r w:rsidRPr="00F840DD">
        <w:t>for the turbulent kinetic energy (</w:t>
      </w:r>
      <m:oMath>
        <m:r>
          <w:rPr>
            <w:rFonts w:ascii="Cambria Math" w:hAnsi="Cambria Math"/>
          </w:rPr>
          <m:t>k</m:t>
        </m:r>
      </m:oMath>
      <w:r w:rsidRPr="00F840DD">
        <w:t>) and its dissipation rate (</w:t>
      </w:r>
      <m:oMath>
        <m:r>
          <w:rPr>
            <w:rFonts w:ascii="Cambria Math" w:hAnsi="Cambria Math"/>
          </w:rPr>
          <m:t>ε</m:t>
        </m:r>
      </m:oMath>
      <w:r w:rsidRPr="00F840DD">
        <w:t xml:space="preserve">). Although models from both categories have been intensively used in climate models, they share the potential </w:t>
      </w:r>
      <w:r w:rsidR="007D3F09">
        <w:t xml:space="preserve">and common </w:t>
      </w:r>
      <w:r w:rsidRPr="00F840DD">
        <w:t xml:space="preserve">drawback that the eddy diffusivity representations may be inappropriate when temperature gradients are weak </w:t>
      </w:r>
      <w:r w:rsidR="00372E8F">
        <w:t>(</w:t>
      </w:r>
      <w:r w:rsidRPr="00F840DD">
        <w:t>MacKay et al., 2009</w:t>
      </w:r>
      <w:r w:rsidR="00372E8F">
        <w:t>)</w:t>
      </w:r>
      <w:r w:rsidRPr="00F840DD">
        <w:t xml:space="preserve">. </w:t>
      </w:r>
    </w:p>
    <w:p w14:paraId="01622C82" w14:textId="36B05462" w:rsidR="000306C1" w:rsidRPr="00A82728" w:rsidRDefault="00F840DD" w:rsidP="00B064A3">
      <w:pPr>
        <w:ind w:firstLine="720"/>
        <w:rPr>
          <w:lang w:val="en-US" w:eastAsia="zh-CN"/>
        </w:rPr>
      </w:pPr>
      <w:r w:rsidRPr="00F840DD">
        <w:t xml:space="preserve">In addition to </w:t>
      </w:r>
      <w:r w:rsidR="007D3F09" w:rsidRPr="00F840DD">
        <w:t>t</w:t>
      </w:r>
      <w:r w:rsidR="007D3F09">
        <w:t>he above</w:t>
      </w:r>
      <w:r w:rsidR="007D3F09" w:rsidRPr="00F840DD">
        <w:t xml:space="preserve"> </w:t>
      </w:r>
      <w:r w:rsidRPr="00F840DD">
        <w:t xml:space="preserve">two categories, bulk mixed layer models have also </w:t>
      </w:r>
      <w:r w:rsidR="00EF2E75">
        <w:t>been developed, including FL</w:t>
      </w:r>
      <w:r w:rsidRPr="00F840DD">
        <w:t xml:space="preserve">ake (a relatively simple 2-layer model based on similarity theory </w:t>
      </w:r>
      <w:r w:rsidR="00372E8F">
        <w:t>(</w:t>
      </w:r>
      <w:r w:rsidRPr="00F840DD">
        <w:t>Mironov et al., 2010</w:t>
      </w:r>
      <w:r w:rsidR="00372E8F">
        <w:t>)</w:t>
      </w:r>
      <w:r w:rsidRPr="00F840DD">
        <w:t xml:space="preserve">) as a typical example. </w:t>
      </w:r>
      <w:r w:rsidR="00137379" w:rsidRPr="002754A9">
        <w:rPr>
          <w:szCs w:val="22"/>
        </w:rPr>
        <w:t>Gula et al. (2012) and Mallard et al. (2014)</w:t>
      </w:r>
      <w:r w:rsidR="00FF3434" w:rsidRPr="002754A9">
        <w:rPr>
          <w:szCs w:val="22"/>
        </w:rPr>
        <w:t xml:space="preserve"> </w:t>
      </w:r>
      <w:r w:rsidR="00647136" w:rsidRPr="002754A9">
        <w:rPr>
          <w:szCs w:val="22"/>
        </w:rPr>
        <w:t xml:space="preserve">even </w:t>
      </w:r>
      <w:r w:rsidR="00FF3434" w:rsidRPr="002754A9">
        <w:rPr>
          <w:szCs w:val="22"/>
        </w:rPr>
        <w:t>have made attempts to</w:t>
      </w:r>
      <w:r w:rsidR="00137379" w:rsidRPr="002754A9">
        <w:rPr>
          <w:szCs w:val="22"/>
        </w:rPr>
        <w:t xml:space="preserve"> couple FLake </w:t>
      </w:r>
      <w:r w:rsidR="00103170" w:rsidRPr="002754A9">
        <w:rPr>
          <w:szCs w:val="22"/>
        </w:rPr>
        <w:t xml:space="preserve">to </w:t>
      </w:r>
      <w:r w:rsidR="00137379" w:rsidRPr="002754A9">
        <w:rPr>
          <w:szCs w:val="22"/>
        </w:rPr>
        <w:t>WRF to FLake in 1-way and 2-way model configurations, respectively</w:t>
      </w:r>
      <w:r w:rsidR="00103170" w:rsidRPr="002754A9">
        <w:rPr>
          <w:szCs w:val="22"/>
        </w:rPr>
        <w:t xml:space="preserve">. </w:t>
      </w:r>
      <w:r w:rsidRPr="00F840DD">
        <w:t xml:space="preserve">However, </w:t>
      </w:r>
      <w:r w:rsidR="00174810">
        <w:t>it is hard for the</w:t>
      </w:r>
      <w:r w:rsidR="00C30579">
        <w:t>se</w:t>
      </w:r>
      <w:r w:rsidR="00174810">
        <w:t xml:space="preserve"> oversimplified </w:t>
      </w:r>
      <w:r w:rsidR="00C30579">
        <w:t>lake models</w:t>
      </w:r>
      <w:r w:rsidR="00174810">
        <w:t xml:space="preserve"> to capture </w:t>
      </w:r>
      <w:r w:rsidR="00174810" w:rsidRPr="00EA1B25">
        <w:t>seasonal stratification</w:t>
      </w:r>
      <w:r w:rsidR="00174810">
        <w:t xml:space="preserve"> and to simulate water temperature</w:t>
      </w:r>
      <w:r w:rsidR="00933658">
        <w:t xml:space="preserve"> well</w:t>
      </w:r>
      <w:r w:rsidR="00174810">
        <w:t xml:space="preserve"> in deep lakes</w:t>
      </w:r>
      <w:r w:rsidR="00C30579">
        <w:t xml:space="preserve">. Thus, the </w:t>
      </w:r>
      <w:r w:rsidR="00AE31ED">
        <w:t>performance</w:t>
      </w:r>
      <w:r w:rsidR="00C30579">
        <w:t xml:space="preserve"> of</w:t>
      </w:r>
      <w:r w:rsidR="00C30579" w:rsidRPr="00F840DD">
        <w:t xml:space="preserve"> the bulk mixed layer models</w:t>
      </w:r>
      <w:r w:rsidR="00C30579">
        <w:t xml:space="preserve"> in</w:t>
      </w:r>
      <w:r w:rsidRPr="00F840DD">
        <w:t xml:space="preserve"> climate-</w:t>
      </w:r>
      <w:r w:rsidR="00C30579" w:rsidRPr="00F840DD">
        <w:t>modelling</w:t>
      </w:r>
      <w:r w:rsidRPr="00F840DD">
        <w:t xml:space="preserve"> studies</w:t>
      </w:r>
      <w:r w:rsidR="00C30579">
        <w:t xml:space="preserve"> is </w:t>
      </w:r>
      <w:r w:rsidR="00385DA2">
        <w:t xml:space="preserve">still </w:t>
      </w:r>
      <w:r w:rsidR="00C30579">
        <w:t>limited</w:t>
      </w:r>
      <w:r w:rsidRPr="00F840DD">
        <w:t>.</w:t>
      </w:r>
    </w:p>
    <w:p w14:paraId="2E52357E" w14:textId="2C27B1D0" w:rsidR="0098519B" w:rsidRPr="007F6575" w:rsidRDefault="006738CA" w:rsidP="00B064A3">
      <w:pPr>
        <w:ind w:firstLine="720"/>
      </w:pPr>
      <w:r>
        <w:t>WRF-</w:t>
      </w:r>
      <w:r w:rsidR="002E2834">
        <w:t>L</w:t>
      </w:r>
      <w:r>
        <w:t>ake is a 1-D lake model that has enjoyed popular uses for modelling how lakes affect local weather and regional climate</w:t>
      </w:r>
      <w:r w:rsidR="004B4EA4">
        <w:t xml:space="preserve"> (Gu et al., </w:t>
      </w:r>
      <w:r w:rsidR="00BD1AEA">
        <w:t>2015</w:t>
      </w:r>
      <w:r w:rsidR="004B4EA4">
        <w:t>;</w:t>
      </w:r>
      <w:r w:rsidR="004B4EA4" w:rsidRPr="004B4EA4">
        <w:t xml:space="preserve"> </w:t>
      </w:r>
      <w:r w:rsidR="00FB75AB" w:rsidRPr="005367F8">
        <w:t>Mallard</w:t>
      </w:r>
      <w:r w:rsidR="00FB75AB">
        <w:t xml:space="preserve"> et al., 2015; </w:t>
      </w:r>
      <w:r w:rsidR="00F96C6B">
        <w:t xml:space="preserve">Gu et al., 2016; </w:t>
      </w:r>
      <w:r w:rsidR="004B4EA4">
        <w:t>Xiao et al., 2016)</w:t>
      </w:r>
      <w:r>
        <w:t>. It is an eddy-diffusion model</w:t>
      </w:r>
      <w:r w:rsidRPr="00041139">
        <w:t xml:space="preserve"> </w:t>
      </w:r>
      <w:r>
        <w:t>adapted</w:t>
      </w:r>
      <w:r w:rsidRPr="00041139">
        <w:t xml:space="preserve"> from the Community Land Model (CLM) version</w:t>
      </w:r>
      <w:r>
        <w:t xml:space="preserve"> 4.5 (</w:t>
      </w:r>
      <w:r w:rsidRPr="00EA1B25">
        <w:t>Oleson et al. 2013</w:t>
      </w:r>
      <w:r>
        <w:t>)</w:t>
      </w:r>
      <w:r>
        <w:rPr>
          <w:rFonts w:hint="eastAsia"/>
          <w:lang w:eastAsia="zh-CN"/>
        </w:rPr>
        <w:t xml:space="preserve"> </w:t>
      </w:r>
      <w:r>
        <w:t>with</w:t>
      </w:r>
      <w:r w:rsidRPr="00041139">
        <w:t xml:space="preserve"> </w:t>
      </w:r>
      <w:r>
        <w:t>further</w:t>
      </w:r>
      <w:r w:rsidRPr="00041139">
        <w:t xml:space="preserve"> modifi</w:t>
      </w:r>
      <w:r>
        <w:t>cations</w:t>
      </w:r>
      <w:r w:rsidRPr="00041139">
        <w:t xml:space="preserve"> by </w:t>
      </w:r>
      <w:r w:rsidRPr="007F6575">
        <w:t>Gu et al.</w:t>
      </w:r>
      <w:r w:rsidRPr="00041139">
        <w:t xml:space="preserve"> </w:t>
      </w:r>
      <w:r>
        <w:t>(</w:t>
      </w:r>
      <w:r w:rsidRPr="00041139">
        <w:t>201</w:t>
      </w:r>
      <w:r w:rsidR="00F96C6B">
        <w:t>5</w:t>
      </w:r>
      <w:r>
        <w:t>). However, some previous studies and our evaluation here suggest that WRF-</w:t>
      </w:r>
      <w:r w:rsidR="002E2834">
        <w:t>L</w:t>
      </w:r>
      <w:r>
        <w:t>ake is insufficient in simulating deep lakes and reservoirs</w:t>
      </w:r>
      <w:r w:rsidR="005367F8">
        <w:t xml:space="preserve"> (</w:t>
      </w:r>
      <w:r w:rsidR="00E00837" w:rsidRPr="005367F8">
        <w:t>Mallard</w:t>
      </w:r>
      <w:r w:rsidR="00E00837">
        <w:t xml:space="preserve"> et al., 2015; </w:t>
      </w:r>
      <w:r w:rsidR="005367F8">
        <w:t>Xiao et al., 2016</w:t>
      </w:r>
      <w:r w:rsidR="00E00837">
        <w:t>)</w:t>
      </w:r>
      <w:r>
        <w:t xml:space="preserve">. </w:t>
      </w:r>
      <w:r w:rsidR="00F93612">
        <w:t>T</w:t>
      </w:r>
      <w:r w:rsidR="007F6575">
        <w:t xml:space="preserve">o better </w:t>
      </w:r>
      <w:r w:rsidR="00F93612">
        <w:t>represent</w:t>
      </w:r>
      <w:r w:rsidR="007F6575">
        <w:t xml:space="preserve"> thermodynamic processes of </w:t>
      </w:r>
      <w:r>
        <w:t xml:space="preserve">deep </w:t>
      </w:r>
      <w:r w:rsidR="007F6575">
        <w:t xml:space="preserve">lakes and reservoirs in regional climate simulations, </w:t>
      </w:r>
      <w:r w:rsidR="007F6575" w:rsidRPr="00041139">
        <w:t xml:space="preserve">we </w:t>
      </w:r>
      <w:r>
        <w:t xml:space="preserve">thus </w:t>
      </w:r>
      <w:r w:rsidR="004A53FA">
        <w:t>revised</w:t>
      </w:r>
      <w:r w:rsidR="004A53FA" w:rsidRPr="00041139">
        <w:t xml:space="preserve"> </w:t>
      </w:r>
      <w:r w:rsidR="007F6575" w:rsidRPr="00041139">
        <w:t>the WRF-Lake model</w:t>
      </w:r>
      <w:r w:rsidR="006B5BFE">
        <w:t>. Our revision</w:t>
      </w:r>
      <w:r w:rsidR="00F93612">
        <w:t>s</w:t>
      </w:r>
      <w:r w:rsidR="006B5BFE">
        <w:t xml:space="preserve"> </w:t>
      </w:r>
      <w:r w:rsidR="00F93612">
        <w:t>fall into four categories</w:t>
      </w:r>
      <w:r w:rsidR="007F6575" w:rsidRPr="00041139">
        <w:t xml:space="preserve">: (1) </w:t>
      </w:r>
      <w:r w:rsidR="007F6575">
        <w:t xml:space="preserve">including </w:t>
      </w:r>
      <w:r w:rsidR="007F6575" w:rsidRPr="00041139">
        <w:t>an improved spatial discretization scheme</w:t>
      </w:r>
      <w:r w:rsidR="00F93612">
        <w:t>;</w:t>
      </w:r>
      <w:r w:rsidR="007F6575" w:rsidRPr="00041139">
        <w:t xml:space="preserve"> (2) </w:t>
      </w:r>
      <w:r w:rsidR="003B4426">
        <w:t>improving</w:t>
      </w:r>
      <w:r w:rsidR="003B4426" w:rsidRPr="006E1BF1">
        <w:t xml:space="preserve"> </w:t>
      </w:r>
      <w:r w:rsidR="007E7161">
        <w:t xml:space="preserve">the </w:t>
      </w:r>
      <w:r w:rsidR="003B4426" w:rsidRPr="006E1BF1">
        <w:t>surface property parameterization</w:t>
      </w:r>
      <w:r w:rsidR="007F6575" w:rsidRPr="00041139">
        <w:t xml:space="preserve">; (3) </w:t>
      </w:r>
      <w:r w:rsidR="00C74FC2">
        <w:rPr>
          <w:rFonts w:hint="eastAsia"/>
          <w:lang w:eastAsia="zh-CN"/>
        </w:rPr>
        <w:t>improv</w:t>
      </w:r>
      <w:r w:rsidR="00C74FC2">
        <w:rPr>
          <w:lang w:eastAsia="zh-CN"/>
        </w:rPr>
        <w:t>ing</w:t>
      </w:r>
      <w:r w:rsidR="00333187">
        <w:rPr>
          <w:lang w:eastAsia="zh-CN"/>
        </w:rPr>
        <w:t xml:space="preserve"> </w:t>
      </w:r>
      <w:r w:rsidR="007E7161">
        <w:rPr>
          <w:lang w:eastAsia="zh-CN"/>
        </w:rPr>
        <w:t xml:space="preserve">the </w:t>
      </w:r>
      <w:r w:rsidR="00333187">
        <w:rPr>
          <w:lang w:eastAsia="zh-CN"/>
        </w:rPr>
        <w:t>diffusivity parameterization</w:t>
      </w:r>
      <w:r w:rsidR="00333187" w:rsidRPr="006E1BF1">
        <w:t xml:space="preserve"> for deep lakes</w:t>
      </w:r>
      <w:r w:rsidR="007F6575" w:rsidRPr="00041139">
        <w:t xml:space="preserve">; and (4) </w:t>
      </w:r>
      <w:r w:rsidR="00A35901">
        <w:t xml:space="preserve">improving </w:t>
      </w:r>
      <w:r w:rsidR="00DA7F65">
        <w:t xml:space="preserve">the </w:t>
      </w:r>
      <w:r w:rsidR="00A35901" w:rsidRPr="006E1BF1">
        <w:t>convecti</w:t>
      </w:r>
      <w:r w:rsidR="00A35901">
        <w:t>on scheme to</w:t>
      </w:r>
      <w:r w:rsidR="00A35901" w:rsidRPr="006E1BF1">
        <w:t xml:space="preserve"> avoid unphysical</w:t>
      </w:r>
      <w:r w:rsidR="00A35901">
        <w:t xml:space="preserve"> mixing</w:t>
      </w:r>
      <w:r w:rsidR="007F6575" w:rsidRPr="00041139">
        <w:t>. We evaluate</w:t>
      </w:r>
      <w:r w:rsidR="00B101C7">
        <w:rPr>
          <w:rFonts w:hint="eastAsia"/>
          <w:lang w:eastAsia="zh-CN"/>
        </w:rPr>
        <w:t>d</w:t>
      </w:r>
      <w:r w:rsidR="007F6575" w:rsidRPr="00041139">
        <w:rPr>
          <w:rFonts w:hint="eastAsia"/>
          <w:lang w:eastAsia="zh-CN"/>
        </w:rPr>
        <w:t xml:space="preserve"> </w:t>
      </w:r>
      <w:r w:rsidR="007F6575" w:rsidRPr="00041139">
        <w:t xml:space="preserve">the </w:t>
      </w:r>
      <w:r w:rsidR="007F6575">
        <w:t xml:space="preserve">improved lake model, WRF-rLake </w:t>
      </w:r>
      <w:r w:rsidR="007F6575" w:rsidRPr="008E600B">
        <w:t>(</w:t>
      </w:r>
      <w:r w:rsidR="007F6575">
        <w:t>i.e., a revised lake model</w:t>
      </w:r>
      <w:r w:rsidR="007F6575" w:rsidRPr="008E600B">
        <w:t>)</w:t>
      </w:r>
      <w:r w:rsidR="007F6575">
        <w:t>,</w:t>
      </w:r>
      <w:r w:rsidR="007F6575" w:rsidRPr="00041139">
        <w:t xml:space="preserve"> at </w:t>
      </w:r>
      <w:r w:rsidR="007F6575">
        <w:t xml:space="preserve">the Nuozhadu Reservoir, </w:t>
      </w:r>
      <w:r w:rsidR="007F6575" w:rsidRPr="00041139">
        <w:t>a deep reservoir (up to 200 m deep) in southwestern China and conducted sensitivity experiments to evaluate the effect of dominant processes and parameters on simulated lake water temperature and surface heat fluxes</w:t>
      </w:r>
      <w:r w:rsidR="007F6575" w:rsidRPr="007F6575">
        <w:rPr>
          <w:rFonts w:hint="eastAsia"/>
        </w:rPr>
        <w:t>.</w:t>
      </w:r>
    </w:p>
    <w:p w14:paraId="22DAFA71" w14:textId="77777777" w:rsidR="00A35901" w:rsidRPr="0009160C" w:rsidRDefault="00A35901" w:rsidP="00A1549B">
      <w:pPr>
        <w:rPr>
          <w:rFonts w:eastAsia="宋体"/>
          <w:lang w:eastAsia="zh-CN"/>
        </w:rPr>
        <w:sectPr w:rsidR="00A35901" w:rsidRPr="0009160C" w:rsidSect="0091791F">
          <w:footerReference w:type="default" r:id="rId8"/>
          <w:pgSz w:w="11907" w:h="13608"/>
          <w:pgMar w:top="567" w:right="936" w:bottom="1338" w:left="936" w:header="0" w:footer="737" w:gutter="0"/>
          <w:lnNumType w:countBy="5" w:distance="227"/>
          <w:cols w:space="708"/>
          <w:docGrid w:linePitch="360"/>
        </w:sectPr>
      </w:pPr>
    </w:p>
    <w:p w14:paraId="45C693F5" w14:textId="77777777" w:rsidR="009D5198" w:rsidRPr="009B34A5" w:rsidRDefault="009D5198" w:rsidP="009B34A5">
      <w:pPr>
        <w:pStyle w:val="ab"/>
      </w:pPr>
      <w:r>
        <w:lastRenderedPageBreak/>
        <w:t>Table 1</w:t>
      </w:r>
      <w:r w:rsidRPr="00041139">
        <w:t xml:space="preserve">. </w:t>
      </w:r>
      <w:r w:rsidRPr="00CD1981">
        <w:rPr>
          <w:b w:val="0"/>
        </w:rPr>
        <w:t>Common 1D lake models</w:t>
      </w:r>
      <w:r w:rsidR="00CD1981" w:rsidRPr="00CD1981">
        <w:rPr>
          <w:b w:val="0"/>
        </w:rPr>
        <w:t>.</w:t>
      </w:r>
      <w:r w:rsidRPr="00CD1981">
        <w:rPr>
          <w:b w:val="0"/>
        </w:rPr>
        <w:t xml:space="preserve"> </w:t>
      </w:r>
    </w:p>
    <w:tbl>
      <w:tblPr>
        <w:tblStyle w:val="ae"/>
        <w:tblW w:w="12676"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398"/>
        <w:gridCol w:w="2338"/>
        <w:gridCol w:w="4875"/>
        <w:gridCol w:w="3065"/>
      </w:tblGrid>
      <w:tr w:rsidR="009D5198" w:rsidRPr="00C70080" w14:paraId="105A5502" w14:textId="77777777" w:rsidTr="009B34A5">
        <w:trPr>
          <w:trHeight w:val="377"/>
        </w:trPr>
        <w:tc>
          <w:tcPr>
            <w:tcW w:w="2398" w:type="dxa"/>
            <w:tcBorders>
              <w:top w:val="single" w:sz="12" w:space="0" w:color="auto"/>
              <w:bottom w:val="single" w:sz="4" w:space="0" w:color="auto"/>
            </w:tcBorders>
            <w:noWrap/>
            <w:vAlign w:val="center"/>
            <w:hideMark/>
          </w:tcPr>
          <w:p w14:paraId="6E270A76" w14:textId="77777777" w:rsidR="009D5198" w:rsidRPr="009B34A5" w:rsidRDefault="009D5198" w:rsidP="00450727">
            <w:pPr>
              <w:pStyle w:val="Text"/>
              <w:spacing w:before="0"/>
              <w:ind w:firstLine="0"/>
              <w:jc w:val="both"/>
              <w:rPr>
                <w:b/>
                <w:bCs/>
                <w:sz w:val="20"/>
                <w:szCs w:val="20"/>
              </w:rPr>
            </w:pPr>
            <w:r w:rsidRPr="009B34A5">
              <w:rPr>
                <w:b/>
                <w:bCs/>
                <w:sz w:val="20"/>
                <w:szCs w:val="20"/>
              </w:rPr>
              <w:t>Category</w:t>
            </w:r>
          </w:p>
        </w:tc>
        <w:tc>
          <w:tcPr>
            <w:tcW w:w="2338" w:type="dxa"/>
            <w:tcBorders>
              <w:top w:val="single" w:sz="12" w:space="0" w:color="auto"/>
              <w:bottom w:val="single" w:sz="4" w:space="0" w:color="auto"/>
            </w:tcBorders>
            <w:noWrap/>
            <w:vAlign w:val="center"/>
            <w:hideMark/>
          </w:tcPr>
          <w:p w14:paraId="6AC93AF7" w14:textId="77777777" w:rsidR="009D5198" w:rsidRPr="009B34A5" w:rsidRDefault="009D5198" w:rsidP="00450727">
            <w:pPr>
              <w:pStyle w:val="Text"/>
              <w:spacing w:before="0"/>
              <w:ind w:firstLine="0"/>
              <w:jc w:val="both"/>
              <w:rPr>
                <w:b/>
                <w:bCs/>
                <w:sz w:val="20"/>
                <w:szCs w:val="20"/>
              </w:rPr>
            </w:pPr>
            <w:r w:rsidRPr="009B34A5">
              <w:rPr>
                <w:b/>
                <w:bCs/>
                <w:sz w:val="20"/>
                <w:szCs w:val="20"/>
              </w:rPr>
              <w:t>Model Name</w:t>
            </w:r>
          </w:p>
        </w:tc>
        <w:tc>
          <w:tcPr>
            <w:tcW w:w="4875" w:type="dxa"/>
            <w:tcBorders>
              <w:top w:val="single" w:sz="12" w:space="0" w:color="auto"/>
              <w:bottom w:val="single" w:sz="4" w:space="0" w:color="auto"/>
            </w:tcBorders>
          </w:tcPr>
          <w:p w14:paraId="44E7F75D" w14:textId="77777777" w:rsidR="009D5198" w:rsidRPr="009B34A5" w:rsidRDefault="009D5198" w:rsidP="00450727">
            <w:pPr>
              <w:pStyle w:val="Text"/>
              <w:spacing w:before="0"/>
              <w:ind w:firstLine="0"/>
              <w:jc w:val="both"/>
              <w:rPr>
                <w:b/>
                <w:bCs/>
                <w:sz w:val="20"/>
                <w:szCs w:val="20"/>
                <w:lang w:eastAsia="zh-CN"/>
              </w:rPr>
            </w:pPr>
            <w:r w:rsidRPr="009B34A5">
              <w:rPr>
                <w:rFonts w:hint="eastAsia"/>
                <w:b/>
                <w:bCs/>
                <w:sz w:val="20"/>
                <w:szCs w:val="20"/>
                <w:lang w:eastAsia="zh-CN"/>
              </w:rPr>
              <w:t>M</w:t>
            </w:r>
            <w:r w:rsidRPr="009B34A5">
              <w:rPr>
                <w:b/>
                <w:bCs/>
                <w:sz w:val="20"/>
                <w:szCs w:val="20"/>
                <w:lang w:eastAsia="zh-CN"/>
              </w:rPr>
              <w:t>ain Features</w:t>
            </w:r>
          </w:p>
        </w:tc>
        <w:tc>
          <w:tcPr>
            <w:tcW w:w="3065" w:type="dxa"/>
            <w:tcBorders>
              <w:top w:val="single" w:sz="12" w:space="0" w:color="auto"/>
              <w:bottom w:val="single" w:sz="4" w:space="0" w:color="auto"/>
            </w:tcBorders>
            <w:vAlign w:val="center"/>
          </w:tcPr>
          <w:p w14:paraId="12097857" w14:textId="77777777" w:rsidR="009D5198" w:rsidRPr="009B34A5" w:rsidRDefault="009D5198" w:rsidP="005C771E">
            <w:pPr>
              <w:pStyle w:val="Text"/>
              <w:spacing w:before="0"/>
              <w:ind w:firstLineChars="100" w:firstLine="201"/>
              <w:jc w:val="both"/>
              <w:rPr>
                <w:b/>
                <w:bCs/>
                <w:sz w:val="20"/>
                <w:szCs w:val="20"/>
                <w:lang w:eastAsia="zh-CN"/>
              </w:rPr>
            </w:pPr>
            <w:r w:rsidRPr="009B34A5">
              <w:rPr>
                <w:b/>
                <w:bCs/>
                <w:sz w:val="20"/>
                <w:szCs w:val="20"/>
              </w:rPr>
              <w:t>References</w:t>
            </w:r>
          </w:p>
        </w:tc>
      </w:tr>
      <w:tr w:rsidR="009D5198" w:rsidRPr="00C70080" w14:paraId="3857E28A" w14:textId="77777777" w:rsidTr="009B34A5">
        <w:trPr>
          <w:trHeight w:val="404"/>
        </w:trPr>
        <w:tc>
          <w:tcPr>
            <w:tcW w:w="2398" w:type="dxa"/>
            <w:vMerge w:val="restart"/>
            <w:tcBorders>
              <w:top w:val="single" w:sz="4" w:space="0" w:color="auto"/>
            </w:tcBorders>
            <w:noWrap/>
            <w:vAlign w:val="center"/>
            <w:hideMark/>
          </w:tcPr>
          <w:p w14:paraId="747BF86D" w14:textId="5FD23715" w:rsidR="009D5198" w:rsidRPr="009B34A5" w:rsidRDefault="00034E6B" w:rsidP="00450727">
            <w:pPr>
              <w:pStyle w:val="Text"/>
              <w:spacing w:before="0"/>
              <w:ind w:firstLine="0"/>
              <w:jc w:val="both"/>
              <w:rPr>
                <w:sz w:val="20"/>
                <w:szCs w:val="20"/>
              </w:rPr>
            </w:pPr>
            <w:r w:rsidRPr="00034E6B">
              <w:rPr>
                <w:sz w:val="20"/>
                <w:szCs w:val="20"/>
              </w:rPr>
              <w:t xml:space="preserve">Hostetler-type </w:t>
            </w:r>
            <w:r>
              <w:rPr>
                <w:sz w:val="20"/>
                <w:szCs w:val="20"/>
              </w:rPr>
              <w:t>M</w:t>
            </w:r>
            <w:r w:rsidRPr="00034E6B">
              <w:rPr>
                <w:sz w:val="20"/>
                <w:szCs w:val="20"/>
              </w:rPr>
              <w:t>odel</w:t>
            </w:r>
            <w:r w:rsidRPr="009B34A5">
              <w:rPr>
                <w:sz w:val="20"/>
                <w:szCs w:val="20"/>
              </w:rPr>
              <w:t xml:space="preserve"> </w:t>
            </w:r>
          </w:p>
        </w:tc>
        <w:tc>
          <w:tcPr>
            <w:tcW w:w="2338" w:type="dxa"/>
            <w:tcBorders>
              <w:top w:val="single" w:sz="4" w:space="0" w:color="auto"/>
              <w:bottom w:val="single" w:sz="4" w:space="0" w:color="auto"/>
            </w:tcBorders>
            <w:noWrap/>
            <w:vAlign w:val="center"/>
            <w:hideMark/>
          </w:tcPr>
          <w:p w14:paraId="52F67178" w14:textId="77777777" w:rsidR="009D5198" w:rsidRPr="009B34A5" w:rsidRDefault="009D5198" w:rsidP="00450727">
            <w:pPr>
              <w:pStyle w:val="Text"/>
              <w:spacing w:before="0"/>
              <w:ind w:firstLine="0"/>
              <w:jc w:val="both"/>
              <w:rPr>
                <w:sz w:val="20"/>
                <w:szCs w:val="20"/>
              </w:rPr>
            </w:pPr>
            <w:r w:rsidRPr="009B34A5">
              <w:rPr>
                <w:sz w:val="20"/>
                <w:szCs w:val="20"/>
              </w:rPr>
              <w:t>Hostetler Model</w:t>
            </w:r>
          </w:p>
        </w:tc>
        <w:tc>
          <w:tcPr>
            <w:tcW w:w="4875" w:type="dxa"/>
            <w:tcBorders>
              <w:top w:val="single" w:sz="4" w:space="0" w:color="auto"/>
              <w:bottom w:val="single" w:sz="4" w:space="0" w:color="auto"/>
            </w:tcBorders>
            <w:vAlign w:val="center"/>
          </w:tcPr>
          <w:p w14:paraId="536BFCCF" w14:textId="77777777" w:rsidR="009D5198" w:rsidRPr="009B34A5" w:rsidRDefault="009D5198" w:rsidP="00450727">
            <w:pPr>
              <w:pStyle w:val="Text"/>
              <w:spacing w:before="0"/>
              <w:ind w:firstLine="0"/>
              <w:jc w:val="both"/>
              <w:rPr>
                <w:sz w:val="20"/>
                <w:szCs w:val="20"/>
              </w:rPr>
            </w:pPr>
            <w:r w:rsidRPr="009B34A5">
              <w:rPr>
                <w:sz w:val="20"/>
                <w:szCs w:val="20"/>
              </w:rPr>
              <w:t>based on eddy diffusion concepts to represent vertical mixing of heat</w:t>
            </w:r>
          </w:p>
        </w:tc>
        <w:tc>
          <w:tcPr>
            <w:tcW w:w="3065" w:type="dxa"/>
            <w:tcBorders>
              <w:top w:val="single" w:sz="4" w:space="0" w:color="auto"/>
              <w:bottom w:val="single" w:sz="4" w:space="0" w:color="auto"/>
            </w:tcBorders>
            <w:vAlign w:val="center"/>
          </w:tcPr>
          <w:p w14:paraId="70CE6078" w14:textId="77777777" w:rsidR="009D5198" w:rsidRPr="004E38C6" w:rsidRDefault="009D5198" w:rsidP="00EF7685">
            <w:pPr>
              <w:pStyle w:val="Text"/>
              <w:spacing w:before="0"/>
              <w:ind w:firstLineChars="100" w:firstLine="200"/>
              <w:jc w:val="both"/>
              <w:rPr>
                <w:sz w:val="20"/>
                <w:szCs w:val="20"/>
              </w:rPr>
            </w:pPr>
            <w:r w:rsidRPr="004E38C6">
              <w:rPr>
                <w:sz w:val="20"/>
                <w:szCs w:val="20"/>
              </w:rPr>
              <w:t xml:space="preserve">Hostetler and Bartlein </w:t>
            </w:r>
            <w:r w:rsidR="00372E8F">
              <w:rPr>
                <w:sz w:val="20"/>
                <w:szCs w:val="20"/>
              </w:rPr>
              <w:t>(</w:t>
            </w:r>
            <w:r w:rsidRPr="004E38C6">
              <w:rPr>
                <w:sz w:val="20"/>
                <w:szCs w:val="20"/>
              </w:rPr>
              <w:t>1990</w:t>
            </w:r>
            <w:r w:rsidR="00372E8F">
              <w:rPr>
                <w:sz w:val="20"/>
                <w:szCs w:val="20"/>
              </w:rPr>
              <w:t>)</w:t>
            </w:r>
          </w:p>
        </w:tc>
      </w:tr>
      <w:tr w:rsidR="009D5198" w:rsidRPr="00C70080" w14:paraId="5DAB0FF9" w14:textId="77777777" w:rsidTr="009B34A5">
        <w:trPr>
          <w:trHeight w:val="404"/>
        </w:trPr>
        <w:tc>
          <w:tcPr>
            <w:tcW w:w="2398" w:type="dxa"/>
            <w:vMerge/>
            <w:vAlign w:val="center"/>
            <w:hideMark/>
          </w:tcPr>
          <w:p w14:paraId="1E9AA738"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hideMark/>
          </w:tcPr>
          <w:p w14:paraId="2E0DD614" w14:textId="77777777" w:rsidR="009D5198" w:rsidRPr="009B34A5" w:rsidRDefault="009D5198" w:rsidP="00450727">
            <w:pPr>
              <w:pStyle w:val="Text"/>
              <w:spacing w:before="0"/>
              <w:ind w:firstLine="0"/>
              <w:jc w:val="both"/>
              <w:rPr>
                <w:sz w:val="20"/>
                <w:szCs w:val="20"/>
              </w:rPr>
            </w:pPr>
            <w:r w:rsidRPr="009B34A5">
              <w:rPr>
                <w:sz w:val="20"/>
                <w:szCs w:val="20"/>
              </w:rPr>
              <w:t xml:space="preserve">Minlake </w:t>
            </w:r>
          </w:p>
        </w:tc>
        <w:tc>
          <w:tcPr>
            <w:tcW w:w="4875" w:type="dxa"/>
            <w:tcBorders>
              <w:top w:val="single" w:sz="4" w:space="0" w:color="auto"/>
              <w:bottom w:val="single" w:sz="4" w:space="0" w:color="auto"/>
            </w:tcBorders>
            <w:vAlign w:val="center"/>
          </w:tcPr>
          <w:p w14:paraId="63DA82B9" w14:textId="77777777" w:rsidR="009D5198" w:rsidRPr="009B34A5" w:rsidRDefault="009D5198" w:rsidP="00450727">
            <w:pPr>
              <w:pStyle w:val="Text"/>
              <w:spacing w:before="0"/>
              <w:ind w:firstLine="0"/>
              <w:jc w:val="both"/>
              <w:rPr>
                <w:sz w:val="20"/>
                <w:szCs w:val="20"/>
                <w:lang w:eastAsia="zh-CN"/>
              </w:rPr>
            </w:pPr>
            <w:r w:rsidRPr="009B34A5">
              <w:rPr>
                <w:sz w:val="20"/>
                <w:szCs w:val="20"/>
                <w:lang w:eastAsia="zh-CN"/>
              </w:rPr>
              <w:t>based on Hostetler model; treatments of t</w:t>
            </w:r>
            <w:r w:rsidRPr="009B34A5">
              <w:rPr>
                <w:rFonts w:hint="eastAsia"/>
                <w:sz w:val="20"/>
                <w:szCs w:val="20"/>
                <w:lang w:eastAsia="zh-CN"/>
              </w:rPr>
              <w:t>opography</w:t>
            </w:r>
            <w:r w:rsidRPr="009B34A5">
              <w:rPr>
                <w:sz w:val="20"/>
                <w:szCs w:val="20"/>
                <w:lang w:eastAsia="zh-CN"/>
              </w:rPr>
              <w:t>, inflow and outflow, and biochemical processes</w:t>
            </w:r>
          </w:p>
        </w:tc>
        <w:tc>
          <w:tcPr>
            <w:tcW w:w="3065" w:type="dxa"/>
            <w:tcBorders>
              <w:top w:val="single" w:sz="4" w:space="0" w:color="auto"/>
              <w:bottom w:val="single" w:sz="4" w:space="0" w:color="auto"/>
            </w:tcBorders>
            <w:vAlign w:val="center"/>
          </w:tcPr>
          <w:p w14:paraId="50D5DBA8" w14:textId="77777777" w:rsidR="009D5198" w:rsidRPr="004E38C6" w:rsidRDefault="009D5198" w:rsidP="00EF7685">
            <w:pPr>
              <w:pStyle w:val="Text"/>
              <w:spacing w:before="0"/>
              <w:ind w:firstLineChars="100" w:firstLine="200"/>
              <w:jc w:val="both"/>
              <w:rPr>
                <w:sz w:val="20"/>
                <w:szCs w:val="20"/>
              </w:rPr>
            </w:pPr>
            <w:r w:rsidRPr="004E38C6">
              <w:rPr>
                <w:sz w:val="20"/>
                <w:szCs w:val="20"/>
              </w:rPr>
              <w:t xml:space="preserve">Riley and Stefan </w:t>
            </w:r>
            <w:r w:rsidR="00372E8F">
              <w:rPr>
                <w:sz w:val="20"/>
                <w:szCs w:val="20"/>
              </w:rPr>
              <w:t>(</w:t>
            </w:r>
            <w:r w:rsidRPr="004E38C6">
              <w:rPr>
                <w:sz w:val="20"/>
                <w:szCs w:val="20"/>
              </w:rPr>
              <w:t>1988</w:t>
            </w:r>
            <w:r w:rsidR="00372E8F">
              <w:rPr>
                <w:sz w:val="20"/>
                <w:szCs w:val="20"/>
              </w:rPr>
              <w:t>)</w:t>
            </w:r>
            <w:r w:rsidRPr="004E38C6">
              <w:rPr>
                <w:sz w:val="20"/>
                <w:szCs w:val="20"/>
              </w:rPr>
              <w:t xml:space="preserve"> </w:t>
            </w:r>
          </w:p>
          <w:p w14:paraId="37589DD0" w14:textId="77777777" w:rsidR="009D5198" w:rsidRPr="004E38C6" w:rsidRDefault="009D5198" w:rsidP="00EF7685">
            <w:pPr>
              <w:pStyle w:val="Text"/>
              <w:spacing w:before="0"/>
              <w:ind w:firstLineChars="100" w:firstLine="200"/>
              <w:jc w:val="both"/>
              <w:rPr>
                <w:sz w:val="20"/>
                <w:szCs w:val="20"/>
                <w:lang w:eastAsia="zh-CN"/>
              </w:rPr>
            </w:pPr>
            <w:r w:rsidRPr="004E38C6">
              <w:rPr>
                <w:sz w:val="20"/>
                <w:szCs w:val="20"/>
              </w:rPr>
              <w:t xml:space="preserve">Fang and Stefan </w:t>
            </w:r>
            <w:r w:rsidR="00372E8F">
              <w:rPr>
                <w:sz w:val="20"/>
                <w:szCs w:val="20"/>
              </w:rPr>
              <w:t>(</w:t>
            </w:r>
            <w:r w:rsidRPr="004E38C6">
              <w:rPr>
                <w:sz w:val="20"/>
                <w:szCs w:val="20"/>
              </w:rPr>
              <w:t>1996</w:t>
            </w:r>
            <w:r w:rsidR="00372E8F">
              <w:rPr>
                <w:sz w:val="20"/>
                <w:szCs w:val="20"/>
              </w:rPr>
              <w:t>)</w:t>
            </w:r>
          </w:p>
        </w:tc>
      </w:tr>
      <w:tr w:rsidR="009D5198" w:rsidRPr="00C70080" w14:paraId="14B44B45" w14:textId="77777777" w:rsidTr="009B34A5">
        <w:trPr>
          <w:trHeight w:val="404"/>
        </w:trPr>
        <w:tc>
          <w:tcPr>
            <w:tcW w:w="2398" w:type="dxa"/>
            <w:vMerge/>
            <w:vAlign w:val="center"/>
          </w:tcPr>
          <w:p w14:paraId="0690B461"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tcPr>
          <w:p w14:paraId="78649672" w14:textId="77777777" w:rsidR="009D5198" w:rsidRPr="009B34A5" w:rsidRDefault="009D5198" w:rsidP="00450727">
            <w:pPr>
              <w:pStyle w:val="Text"/>
              <w:spacing w:before="0"/>
              <w:ind w:firstLine="0"/>
              <w:jc w:val="both"/>
              <w:rPr>
                <w:sz w:val="20"/>
                <w:szCs w:val="20"/>
              </w:rPr>
            </w:pPr>
            <w:r w:rsidRPr="009B34A5">
              <w:rPr>
                <w:rFonts w:hint="eastAsia"/>
                <w:sz w:val="20"/>
                <w:szCs w:val="20"/>
              </w:rPr>
              <w:t>S</w:t>
            </w:r>
            <w:r w:rsidRPr="009B34A5">
              <w:rPr>
                <w:sz w:val="20"/>
                <w:szCs w:val="20"/>
              </w:rPr>
              <w:t>EEMOD</w:t>
            </w:r>
          </w:p>
        </w:tc>
        <w:tc>
          <w:tcPr>
            <w:tcW w:w="4875" w:type="dxa"/>
            <w:tcBorders>
              <w:top w:val="single" w:sz="4" w:space="0" w:color="auto"/>
              <w:bottom w:val="single" w:sz="4" w:space="0" w:color="auto"/>
            </w:tcBorders>
            <w:vAlign w:val="center"/>
          </w:tcPr>
          <w:p w14:paraId="45EC8FDF" w14:textId="77777777" w:rsidR="009D5198" w:rsidRPr="009B34A5" w:rsidRDefault="009D5198" w:rsidP="00450727">
            <w:pPr>
              <w:pStyle w:val="Text"/>
              <w:spacing w:before="0"/>
              <w:ind w:firstLine="0"/>
              <w:jc w:val="both"/>
              <w:rPr>
                <w:sz w:val="20"/>
                <w:szCs w:val="20"/>
                <w:lang w:eastAsia="zh-CN"/>
              </w:rPr>
            </w:pPr>
            <w:r w:rsidRPr="009B34A5">
              <w:rPr>
                <w:sz w:val="20"/>
                <w:szCs w:val="20"/>
                <w:lang w:eastAsia="zh-CN"/>
              </w:rPr>
              <w:t>based on Hostetler model; treatments of t</w:t>
            </w:r>
            <w:r w:rsidRPr="009B34A5">
              <w:rPr>
                <w:rFonts w:hint="eastAsia"/>
                <w:sz w:val="20"/>
                <w:szCs w:val="20"/>
                <w:lang w:eastAsia="zh-CN"/>
              </w:rPr>
              <w:t>opography</w:t>
            </w:r>
            <w:r w:rsidRPr="009B34A5">
              <w:rPr>
                <w:sz w:val="20"/>
                <w:szCs w:val="20"/>
                <w:lang w:eastAsia="zh-CN"/>
              </w:rPr>
              <w:t>, inflow and outflow, and biochemical processes</w:t>
            </w:r>
          </w:p>
        </w:tc>
        <w:tc>
          <w:tcPr>
            <w:tcW w:w="3065" w:type="dxa"/>
            <w:tcBorders>
              <w:top w:val="single" w:sz="4" w:space="0" w:color="auto"/>
              <w:bottom w:val="single" w:sz="4" w:space="0" w:color="auto"/>
            </w:tcBorders>
            <w:vAlign w:val="center"/>
          </w:tcPr>
          <w:p w14:paraId="1F582C9D" w14:textId="77777777" w:rsidR="009D5198" w:rsidRPr="004E38C6" w:rsidRDefault="009D5198" w:rsidP="00EF7685">
            <w:pPr>
              <w:pStyle w:val="Text"/>
              <w:spacing w:before="0"/>
              <w:ind w:firstLineChars="100" w:firstLine="200"/>
              <w:jc w:val="both"/>
              <w:rPr>
                <w:sz w:val="20"/>
                <w:szCs w:val="20"/>
              </w:rPr>
            </w:pPr>
            <w:r w:rsidRPr="004E38C6">
              <w:rPr>
                <w:sz w:val="20"/>
                <w:szCs w:val="20"/>
              </w:rPr>
              <w:t xml:space="preserve">Zamboni et al. </w:t>
            </w:r>
            <w:r w:rsidR="00372E8F">
              <w:rPr>
                <w:sz w:val="20"/>
                <w:szCs w:val="20"/>
                <w:lang w:eastAsia="zh-CN"/>
              </w:rPr>
              <w:t>(</w:t>
            </w:r>
            <w:r w:rsidRPr="004E38C6">
              <w:rPr>
                <w:sz w:val="20"/>
                <w:szCs w:val="20"/>
              </w:rPr>
              <w:t>1992</w:t>
            </w:r>
            <w:r w:rsidR="00372E8F">
              <w:rPr>
                <w:sz w:val="20"/>
                <w:szCs w:val="20"/>
              </w:rPr>
              <w:t>)</w:t>
            </w:r>
          </w:p>
        </w:tc>
      </w:tr>
      <w:tr w:rsidR="009D5198" w:rsidRPr="00C70080" w14:paraId="06EB055F" w14:textId="77777777" w:rsidTr="009B34A5">
        <w:trPr>
          <w:trHeight w:val="404"/>
        </w:trPr>
        <w:tc>
          <w:tcPr>
            <w:tcW w:w="2398" w:type="dxa"/>
            <w:vMerge/>
            <w:vAlign w:val="center"/>
          </w:tcPr>
          <w:p w14:paraId="63B84D70"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tcPr>
          <w:p w14:paraId="307FA472" w14:textId="77777777" w:rsidR="009D5198" w:rsidRPr="009B34A5" w:rsidRDefault="009D5198" w:rsidP="00450727">
            <w:pPr>
              <w:pStyle w:val="Text"/>
              <w:spacing w:before="0"/>
              <w:ind w:firstLine="0"/>
              <w:jc w:val="both"/>
              <w:rPr>
                <w:sz w:val="20"/>
                <w:szCs w:val="20"/>
              </w:rPr>
            </w:pPr>
            <w:r w:rsidRPr="009B34A5">
              <w:rPr>
                <w:sz w:val="20"/>
                <w:szCs w:val="20"/>
              </w:rPr>
              <w:t>LIMNMOD</w:t>
            </w:r>
          </w:p>
        </w:tc>
        <w:tc>
          <w:tcPr>
            <w:tcW w:w="4875" w:type="dxa"/>
            <w:tcBorders>
              <w:top w:val="single" w:sz="4" w:space="0" w:color="auto"/>
              <w:bottom w:val="single" w:sz="4" w:space="0" w:color="auto"/>
            </w:tcBorders>
            <w:vAlign w:val="center"/>
          </w:tcPr>
          <w:p w14:paraId="2BD46C54" w14:textId="77777777" w:rsidR="009D5198" w:rsidRPr="009B34A5" w:rsidRDefault="009D5198" w:rsidP="00450727">
            <w:pPr>
              <w:pStyle w:val="Text"/>
              <w:spacing w:before="0"/>
              <w:ind w:firstLine="0"/>
              <w:jc w:val="both"/>
              <w:rPr>
                <w:sz w:val="20"/>
                <w:szCs w:val="20"/>
                <w:lang w:eastAsia="zh-CN"/>
              </w:rPr>
            </w:pPr>
            <w:r w:rsidRPr="009B34A5">
              <w:rPr>
                <w:sz w:val="20"/>
                <w:szCs w:val="20"/>
                <w:lang w:eastAsia="zh-CN"/>
              </w:rPr>
              <w:t>based on MIT-Wind-Mixing Model and SEEMOD; suited for water quality forecasting</w:t>
            </w:r>
          </w:p>
        </w:tc>
        <w:tc>
          <w:tcPr>
            <w:tcW w:w="3065" w:type="dxa"/>
            <w:tcBorders>
              <w:top w:val="single" w:sz="4" w:space="0" w:color="auto"/>
              <w:bottom w:val="single" w:sz="4" w:space="0" w:color="auto"/>
            </w:tcBorders>
            <w:vAlign w:val="center"/>
          </w:tcPr>
          <w:p w14:paraId="0F4C8DDD" w14:textId="3356FA4C" w:rsidR="009D5198" w:rsidRPr="004E38C6" w:rsidRDefault="009D5198" w:rsidP="00EF7685">
            <w:pPr>
              <w:pStyle w:val="Text"/>
              <w:spacing w:before="0"/>
              <w:ind w:firstLineChars="100" w:firstLine="200"/>
              <w:jc w:val="both"/>
              <w:rPr>
                <w:sz w:val="20"/>
                <w:szCs w:val="20"/>
              </w:rPr>
            </w:pPr>
            <w:r w:rsidRPr="004E38C6">
              <w:rPr>
                <w:sz w:val="20"/>
                <w:szCs w:val="20"/>
              </w:rPr>
              <w:t xml:space="preserve">Karagounis et al. </w:t>
            </w:r>
            <w:r w:rsidR="00372E8F">
              <w:rPr>
                <w:sz w:val="20"/>
                <w:szCs w:val="20"/>
              </w:rPr>
              <w:t>(</w:t>
            </w:r>
            <w:r w:rsidRPr="004E38C6">
              <w:rPr>
                <w:sz w:val="20"/>
                <w:szCs w:val="20"/>
              </w:rPr>
              <w:t>1993</w:t>
            </w:r>
            <w:r w:rsidR="00372E8F">
              <w:rPr>
                <w:sz w:val="20"/>
                <w:szCs w:val="20"/>
              </w:rPr>
              <w:t>)</w:t>
            </w:r>
          </w:p>
        </w:tc>
      </w:tr>
      <w:tr w:rsidR="009D5198" w:rsidRPr="00C70080" w14:paraId="595C8A6A" w14:textId="77777777" w:rsidTr="009B34A5">
        <w:trPr>
          <w:trHeight w:val="404"/>
        </w:trPr>
        <w:tc>
          <w:tcPr>
            <w:tcW w:w="2398" w:type="dxa"/>
            <w:vMerge/>
            <w:vAlign w:val="center"/>
          </w:tcPr>
          <w:p w14:paraId="0139B5D4"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tcPr>
          <w:p w14:paraId="1E012EDB" w14:textId="77777777" w:rsidR="009D5198" w:rsidRPr="009B34A5" w:rsidRDefault="009D5198" w:rsidP="00450727">
            <w:pPr>
              <w:pStyle w:val="Text"/>
              <w:spacing w:before="0"/>
              <w:ind w:firstLine="0"/>
              <w:jc w:val="both"/>
              <w:rPr>
                <w:sz w:val="20"/>
                <w:szCs w:val="20"/>
              </w:rPr>
            </w:pPr>
            <w:r w:rsidRPr="009B34A5">
              <w:rPr>
                <w:sz w:val="20"/>
                <w:szCs w:val="20"/>
              </w:rPr>
              <w:t>MASAS and CHEMSEE</w:t>
            </w:r>
          </w:p>
        </w:tc>
        <w:tc>
          <w:tcPr>
            <w:tcW w:w="4875" w:type="dxa"/>
            <w:tcBorders>
              <w:top w:val="single" w:sz="4" w:space="0" w:color="auto"/>
              <w:bottom w:val="single" w:sz="4" w:space="0" w:color="auto"/>
            </w:tcBorders>
            <w:vAlign w:val="center"/>
          </w:tcPr>
          <w:p w14:paraId="2E6F3AD0" w14:textId="77777777" w:rsidR="009D5198" w:rsidRPr="009B34A5" w:rsidRDefault="009D5198" w:rsidP="00450727">
            <w:pPr>
              <w:pStyle w:val="Text"/>
              <w:spacing w:before="0"/>
              <w:ind w:firstLine="0"/>
              <w:jc w:val="both"/>
              <w:rPr>
                <w:sz w:val="20"/>
                <w:szCs w:val="20"/>
                <w:lang w:eastAsia="zh-CN"/>
              </w:rPr>
            </w:pPr>
            <w:r w:rsidRPr="009B34A5">
              <w:rPr>
                <w:sz w:val="20"/>
                <w:szCs w:val="20"/>
                <w:lang w:eastAsia="zh-CN"/>
              </w:rPr>
              <w:t>based on Hostetler model; especially suited for investigating anthropogenic organic compounds in lakes</w:t>
            </w:r>
          </w:p>
        </w:tc>
        <w:tc>
          <w:tcPr>
            <w:tcW w:w="3065" w:type="dxa"/>
            <w:tcBorders>
              <w:top w:val="single" w:sz="4" w:space="0" w:color="auto"/>
              <w:bottom w:val="single" w:sz="4" w:space="0" w:color="auto"/>
            </w:tcBorders>
            <w:vAlign w:val="center"/>
          </w:tcPr>
          <w:p w14:paraId="7C3005D4" w14:textId="77777777" w:rsidR="009D5198" w:rsidRPr="004E38C6" w:rsidRDefault="009D5198" w:rsidP="00EF7685">
            <w:pPr>
              <w:pStyle w:val="Text"/>
              <w:spacing w:before="0"/>
              <w:ind w:firstLineChars="100" w:firstLine="200"/>
              <w:jc w:val="both"/>
              <w:rPr>
                <w:sz w:val="20"/>
                <w:szCs w:val="20"/>
              </w:rPr>
            </w:pPr>
            <w:r w:rsidRPr="004E38C6">
              <w:rPr>
                <w:sz w:val="20"/>
                <w:szCs w:val="20"/>
              </w:rPr>
              <w:t xml:space="preserve">Ulrich et al. </w:t>
            </w:r>
            <w:r w:rsidR="00372E8F">
              <w:rPr>
                <w:sz w:val="20"/>
                <w:szCs w:val="20"/>
              </w:rPr>
              <w:t>(</w:t>
            </w:r>
            <w:r w:rsidRPr="004E38C6">
              <w:rPr>
                <w:sz w:val="20"/>
                <w:szCs w:val="20"/>
              </w:rPr>
              <w:t>1995</w:t>
            </w:r>
            <w:r w:rsidR="00372E8F">
              <w:rPr>
                <w:sz w:val="20"/>
                <w:szCs w:val="20"/>
              </w:rPr>
              <w:t>)</w:t>
            </w:r>
          </w:p>
        </w:tc>
      </w:tr>
      <w:tr w:rsidR="009D5198" w:rsidRPr="00C70080" w14:paraId="60DA68C4" w14:textId="77777777" w:rsidTr="009B34A5">
        <w:trPr>
          <w:trHeight w:val="404"/>
        </w:trPr>
        <w:tc>
          <w:tcPr>
            <w:tcW w:w="2398" w:type="dxa"/>
            <w:vMerge/>
            <w:vAlign w:val="center"/>
          </w:tcPr>
          <w:p w14:paraId="4E36F86C"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tcPr>
          <w:p w14:paraId="2DE52100" w14:textId="77777777" w:rsidR="009D5198" w:rsidRPr="009B34A5" w:rsidRDefault="009D5198" w:rsidP="00450727">
            <w:pPr>
              <w:pStyle w:val="Text"/>
              <w:spacing w:before="0"/>
              <w:ind w:firstLine="0"/>
              <w:jc w:val="both"/>
              <w:rPr>
                <w:sz w:val="20"/>
                <w:szCs w:val="20"/>
              </w:rPr>
            </w:pPr>
            <w:r w:rsidRPr="009B34A5">
              <w:rPr>
                <w:sz w:val="20"/>
                <w:szCs w:val="20"/>
              </w:rPr>
              <w:t xml:space="preserve">CLM4-LISSS </w:t>
            </w:r>
          </w:p>
        </w:tc>
        <w:tc>
          <w:tcPr>
            <w:tcW w:w="4875" w:type="dxa"/>
            <w:tcBorders>
              <w:top w:val="single" w:sz="4" w:space="0" w:color="auto"/>
              <w:bottom w:val="single" w:sz="4" w:space="0" w:color="auto"/>
            </w:tcBorders>
            <w:vAlign w:val="center"/>
          </w:tcPr>
          <w:p w14:paraId="4A2FC7B4" w14:textId="77777777" w:rsidR="009D5198" w:rsidRPr="009B34A5" w:rsidRDefault="009D5198" w:rsidP="00450727">
            <w:pPr>
              <w:pStyle w:val="Text"/>
              <w:spacing w:before="0"/>
              <w:ind w:firstLine="0"/>
              <w:jc w:val="both"/>
              <w:rPr>
                <w:sz w:val="20"/>
                <w:szCs w:val="20"/>
                <w:lang w:eastAsia="zh-CN"/>
              </w:rPr>
            </w:pPr>
            <w:r w:rsidRPr="009B34A5">
              <w:rPr>
                <w:sz w:val="20"/>
                <w:szCs w:val="20"/>
                <w:lang w:eastAsia="zh-CN"/>
              </w:rPr>
              <w:t>based on Hostetler model; straight-sided; treatments of snow and ice physics</w:t>
            </w:r>
          </w:p>
        </w:tc>
        <w:tc>
          <w:tcPr>
            <w:tcW w:w="3065" w:type="dxa"/>
            <w:tcBorders>
              <w:top w:val="single" w:sz="4" w:space="0" w:color="auto"/>
              <w:bottom w:val="single" w:sz="4" w:space="0" w:color="auto"/>
            </w:tcBorders>
            <w:vAlign w:val="center"/>
          </w:tcPr>
          <w:p w14:paraId="260D21E7" w14:textId="2ACD0855" w:rsidR="009D5198" w:rsidRPr="004E38C6" w:rsidRDefault="009D5198" w:rsidP="00EF7685">
            <w:pPr>
              <w:pStyle w:val="Text"/>
              <w:spacing w:before="0"/>
              <w:ind w:firstLineChars="100" w:firstLine="200"/>
              <w:jc w:val="both"/>
              <w:rPr>
                <w:sz w:val="20"/>
                <w:szCs w:val="20"/>
              </w:rPr>
            </w:pPr>
            <w:r w:rsidRPr="004E38C6">
              <w:rPr>
                <w:sz w:val="20"/>
                <w:szCs w:val="20"/>
              </w:rPr>
              <w:t xml:space="preserve">Subin et al. </w:t>
            </w:r>
            <w:r w:rsidR="00372E8F">
              <w:rPr>
                <w:sz w:val="20"/>
                <w:szCs w:val="20"/>
              </w:rPr>
              <w:t>(</w:t>
            </w:r>
            <w:r w:rsidRPr="004E38C6">
              <w:rPr>
                <w:sz w:val="20"/>
                <w:szCs w:val="20"/>
              </w:rPr>
              <w:t>2012</w:t>
            </w:r>
            <w:r w:rsidR="00372E8F">
              <w:rPr>
                <w:sz w:val="20"/>
                <w:szCs w:val="20"/>
              </w:rPr>
              <w:t>)</w:t>
            </w:r>
          </w:p>
        </w:tc>
      </w:tr>
      <w:tr w:rsidR="009D5198" w:rsidRPr="00C70080" w14:paraId="534AB393" w14:textId="77777777" w:rsidTr="009B34A5">
        <w:trPr>
          <w:trHeight w:val="404"/>
        </w:trPr>
        <w:tc>
          <w:tcPr>
            <w:tcW w:w="2398" w:type="dxa"/>
            <w:vMerge/>
            <w:tcBorders>
              <w:bottom w:val="single" w:sz="4" w:space="0" w:color="auto"/>
            </w:tcBorders>
            <w:vAlign w:val="center"/>
          </w:tcPr>
          <w:p w14:paraId="35F21CD7"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tcPr>
          <w:p w14:paraId="244944B1" w14:textId="77777777" w:rsidR="009D5198" w:rsidRPr="009B34A5" w:rsidRDefault="009D5198" w:rsidP="00450727">
            <w:pPr>
              <w:pStyle w:val="Text"/>
              <w:spacing w:before="0"/>
              <w:ind w:firstLine="0"/>
              <w:jc w:val="both"/>
              <w:rPr>
                <w:sz w:val="20"/>
                <w:szCs w:val="20"/>
              </w:rPr>
            </w:pPr>
            <w:r w:rsidRPr="009B34A5">
              <w:rPr>
                <w:rFonts w:hint="eastAsia"/>
                <w:sz w:val="20"/>
                <w:szCs w:val="20"/>
                <w:lang w:eastAsia="zh-CN"/>
              </w:rPr>
              <w:t>WRF-Lake</w:t>
            </w:r>
          </w:p>
        </w:tc>
        <w:tc>
          <w:tcPr>
            <w:tcW w:w="4875" w:type="dxa"/>
            <w:tcBorders>
              <w:top w:val="single" w:sz="4" w:space="0" w:color="auto"/>
              <w:bottom w:val="single" w:sz="4" w:space="0" w:color="auto"/>
            </w:tcBorders>
            <w:vAlign w:val="center"/>
          </w:tcPr>
          <w:p w14:paraId="29DCF2F3" w14:textId="77777777" w:rsidR="009D5198" w:rsidRPr="009B34A5" w:rsidRDefault="009D5198" w:rsidP="00450727">
            <w:pPr>
              <w:pStyle w:val="Text"/>
              <w:spacing w:before="0"/>
              <w:ind w:firstLine="0"/>
              <w:jc w:val="both"/>
              <w:rPr>
                <w:sz w:val="20"/>
                <w:szCs w:val="20"/>
                <w:lang w:eastAsia="zh-CN"/>
              </w:rPr>
            </w:pPr>
            <w:r w:rsidRPr="009B34A5">
              <w:rPr>
                <w:sz w:val="20"/>
                <w:szCs w:val="20"/>
                <w:lang w:eastAsia="zh-CN"/>
              </w:rPr>
              <w:t>based on CLM4-LISSS with some differences in lake surface properties and heat diffusivity</w:t>
            </w:r>
          </w:p>
        </w:tc>
        <w:tc>
          <w:tcPr>
            <w:tcW w:w="3065" w:type="dxa"/>
            <w:tcBorders>
              <w:top w:val="single" w:sz="4" w:space="0" w:color="auto"/>
              <w:bottom w:val="single" w:sz="4" w:space="0" w:color="auto"/>
            </w:tcBorders>
            <w:vAlign w:val="center"/>
          </w:tcPr>
          <w:p w14:paraId="1C61140B" w14:textId="16C56CBD" w:rsidR="009D5198" w:rsidRPr="004E38C6" w:rsidRDefault="009D5198" w:rsidP="00EF7685">
            <w:pPr>
              <w:pStyle w:val="Text"/>
              <w:spacing w:before="0"/>
              <w:ind w:firstLineChars="100" w:firstLine="200"/>
              <w:jc w:val="both"/>
              <w:rPr>
                <w:sz w:val="20"/>
                <w:szCs w:val="20"/>
              </w:rPr>
            </w:pPr>
            <w:r w:rsidRPr="004E38C6">
              <w:rPr>
                <w:rFonts w:eastAsia="宋体"/>
                <w:sz w:val="20"/>
                <w:szCs w:val="20"/>
                <w:lang w:eastAsia="zh-CN"/>
              </w:rPr>
              <w:t xml:space="preserve">Gu et al. </w:t>
            </w:r>
            <w:r w:rsidR="00372E8F">
              <w:rPr>
                <w:rFonts w:eastAsia="宋体"/>
                <w:sz w:val="20"/>
                <w:szCs w:val="20"/>
                <w:lang w:eastAsia="zh-CN"/>
              </w:rPr>
              <w:t>(</w:t>
            </w:r>
            <w:r w:rsidRPr="004E38C6">
              <w:rPr>
                <w:rFonts w:eastAsia="宋体"/>
                <w:sz w:val="20"/>
                <w:szCs w:val="20"/>
                <w:lang w:eastAsia="zh-CN"/>
              </w:rPr>
              <w:t>2015</w:t>
            </w:r>
            <w:r w:rsidR="00372E8F">
              <w:rPr>
                <w:rFonts w:eastAsia="宋体"/>
                <w:sz w:val="20"/>
                <w:szCs w:val="20"/>
                <w:lang w:eastAsia="zh-CN"/>
              </w:rPr>
              <w:t>)</w:t>
            </w:r>
          </w:p>
        </w:tc>
      </w:tr>
      <w:tr w:rsidR="009D5198" w:rsidRPr="00C70080" w14:paraId="7429B36C" w14:textId="77777777" w:rsidTr="009B34A5">
        <w:trPr>
          <w:trHeight w:val="404"/>
        </w:trPr>
        <w:tc>
          <w:tcPr>
            <w:tcW w:w="2398" w:type="dxa"/>
            <w:vMerge w:val="restart"/>
            <w:tcBorders>
              <w:top w:val="single" w:sz="4" w:space="0" w:color="auto"/>
              <w:bottom w:val="single" w:sz="4" w:space="0" w:color="auto"/>
            </w:tcBorders>
            <w:noWrap/>
            <w:vAlign w:val="center"/>
            <w:hideMark/>
          </w:tcPr>
          <w:p w14:paraId="7E12009F" w14:textId="77777777" w:rsidR="0088131A" w:rsidRDefault="00034E6B" w:rsidP="00450727">
            <w:pPr>
              <w:pStyle w:val="Text"/>
              <w:spacing w:before="0"/>
              <w:ind w:firstLine="0"/>
              <w:jc w:val="both"/>
              <w:rPr>
                <w:sz w:val="20"/>
                <w:szCs w:val="20"/>
              </w:rPr>
            </w:pPr>
            <w:r>
              <w:rPr>
                <w:sz w:val="20"/>
                <w:szCs w:val="20"/>
              </w:rPr>
              <w:t>M</w:t>
            </w:r>
            <w:r w:rsidRPr="00034E6B">
              <w:rPr>
                <w:sz w:val="20"/>
                <w:szCs w:val="20"/>
              </w:rPr>
              <w:t xml:space="preserve">ore </w:t>
            </w:r>
            <w:r>
              <w:rPr>
                <w:sz w:val="20"/>
                <w:szCs w:val="20"/>
              </w:rPr>
              <w:t>C</w:t>
            </w:r>
            <w:r w:rsidRPr="00034E6B">
              <w:rPr>
                <w:sz w:val="20"/>
                <w:szCs w:val="20"/>
              </w:rPr>
              <w:t xml:space="preserve">omplex </w:t>
            </w:r>
          </w:p>
          <w:p w14:paraId="73D7F67A" w14:textId="13AEC073" w:rsidR="00034E6B" w:rsidRPr="009B34A5" w:rsidRDefault="00034E6B" w:rsidP="00450727">
            <w:pPr>
              <w:pStyle w:val="Text"/>
              <w:spacing w:before="0"/>
              <w:ind w:firstLine="0"/>
              <w:jc w:val="both"/>
              <w:rPr>
                <w:sz w:val="20"/>
                <w:szCs w:val="20"/>
              </w:rPr>
            </w:pPr>
            <w:r>
              <w:rPr>
                <w:sz w:val="20"/>
                <w:szCs w:val="20"/>
              </w:rPr>
              <w:t>T</w:t>
            </w:r>
            <w:r w:rsidRPr="00034E6B">
              <w:rPr>
                <w:sz w:val="20"/>
                <w:szCs w:val="20"/>
              </w:rPr>
              <w:t xml:space="preserve">urbulence </w:t>
            </w:r>
            <w:r>
              <w:rPr>
                <w:sz w:val="20"/>
                <w:szCs w:val="20"/>
              </w:rPr>
              <w:t>M</w:t>
            </w:r>
            <w:r w:rsidRPr="00034E6B">
              <w:rPr>
                <w:sz w:val="20"/>
                <w:szCs w:val="20"/>
              </w:rPr>
              <w:t>odel</w:t>
            </w:r>
          </w:p>
        </w:tc>
        <w:tc>
          <w:tcPr>
            <w:tcW w:w="2338" w:type="dxa"/>
            <w:tcBorders>
              <w:top w:val="single" w:sz="4" w:space="0" w:color="auto"/>
              <w:bottom w:val="single" w:sz="4" w:space="0" w:color="auto"/>
            </w:tcBorders>
            <w:noWrap/>
            <w:vAlign w:val="center"/>
            <w:hideMark/>
          </w:tcPr>
          <w:p w14:paraId="3F178BA0" w14:textId="77777777" w:rsidR="009D5198" w:rsidRPr="009B34A5" w:rsidRDefault="009D5198" w:rsidP="00450727">
            <w:pPr>
              <w:pStyle w:val="Text"/>
              <w:spacing w:before="0"/>
              <w:ind w:firstLine="0"/>
              <w:jc w:val="both"/>
              <w:rPr>
                <w:sz w:val="20"/>
                <w:szCs w:val="20"/>
              </w:rPr>
            </w:pPr>
            <w:r w:rsidRPr="009B34A5">
              <w:rPr>
                <w:sz w:val="20"/>
                <w:szCs w:val="20"/>
              </w:rPr>
              <w:t xml:space="preserve">the bulk model </w:t>
            </w:r>
          </w:p>
        </w:tc>
        <w:tc>
          <w:tcPr>
            <w:tcW w:w="4875" w:type="dxa"/>
            <w:tcBorders>
              <w:top w:val="single" w:sz="4" w:space="0" w:color="auto"/>
              <w:bottom w:val="single" w:sz="4" w:space="0" w:color="auto"/>
            </w:tcBorders>
            <w:vAlign w:val="center"/>
          </w:tcPr>
          <w:p w14:paraId="055442C9" w14:textId="77777777" w:rsidR="009D5198" w:rsidRPr="009B34A5" w:rsidRDefault="009D5198" w:rsidP="00450727">
            <w:pPr>
              <w:pStyle w:val="Text"/>
              <w:spacing w:before="0"/>
              <w:ind w:firstLine="0"/>
              <w:jc w:val="both"/>
              <w:rPr>
                <w:sz w:val="20"/>
                <w:szCs w:val="20"/>
              </w:rPr>
            </w:pPr>
            <w:r w:rsidRPr="009B34A5">
              <w:rPr>
                <w:sz w:val="20"/>
                <w:szCs w:val="20"/>
              </w:rPr>
              <w:t>based on</w:t>
            </w:r>
            <w:r w:rsidRPr="009B34A5">
              <w:rPr>
                <w:i/>
                <w:sz w:val="20"/>
                <w:szCs w:val="20"/>
              </w:rPr>
              <w:t xml:space="preserve"> k–ε</w:t>
            </w:r>
            <w:r w:rsidRPr="009B34A5">
              <w:rPr>
                <w:sz w:val="20"/>
                <w:szCs w:val="20"/>
              </w:rPr>
              <w:t xml:space="preserve"> model of turbulence</w:t>
            </w:r>
          </w:p>
        </w:tc>
        <w:tc>
          <w:tcPr>
            <w:tcW w:w="3065" w:type="dxa"/>
            <w:tcBorders>
              <w:top w:val="single" w:sz="4" w:space="0" w:color="auto"/>
              <w:bottom w:val="single" w:sz="4" w:space="0" w:color="auto"/>
            </w:tcBorders>
            <w:vAlign w:val="center"/>
          </w:tcPr>
          <w:p w14:paraId="0C92BB57" w14:textId="2EE9498E" w:rsidR="009D5198" w:rsidRPr="004E38C6" w:rsidRDefault="009D5198" w:rsidP="00EF7685">
            <w:pPr>
              <w:pStyle w:val="Text"/>
              <w:spacing w:before="0"/>
              <w:ind w:firstLineChars="100" w:firstLine="200"/>
              <w:jc w:val="both"/>
              <w:rPr>
                <w:sz w:val="20"/>
                <w:szCs w:val="20"/>
              </w:rPr>
            </w:pPr>
            <w:r w:rsidRPr="004E38C6">
              <w:rPr>
                <w:sz w:val="20"/>
                <w:szCs w:val="20"/>
              </w:rPr>
              <w:t xml:space="preserve">Kraus and Turner </w:t>
            </w:r>
            <w:r w:rsidR="00372E8F">
              <w:rPr>
                <w:sz w:val="20"/>
                <w:szCs w:val="20"/>
              </w:rPr>
              <w:t>(</w:t>
            </w:r>
            <w:r w:rsidRPr="004E38C6">
              <w:rPr>
                <w:sz w:val="20"/>
                <w:szCs w:val="20"/>
              </w:rPr>
              <w:t>1967</w:t>
            </w:r>
            <w:r w:rsidR="00372E8F">
              <w:rPr>
                <w:sz w:val="20"/>
                <w:szCs w:val="20"/>
              </w:rPr>
              <w:t>)</w:t>
            </w:r>
          </w:p>
        </w:tc>
      </w:tr>
      <w:tr w:rsidR="009D5198" w:rsidRPr="00C70080" w14:paraId="7301B72A" w14:textId="77777777" w:rsidTr="009B34A5">
        <w:trPr>
          <w:trHeight w:val="404"/>
        </w:trPr>
        <w:tc>
          <w:tcPr>
            <w:tcW w:w="2398" w:type="dxa"/>
            <w:vMerge/>
            <w:tcBorders>
              <w:top w:val="nil"/>
              <w:bottom w:val="single" w:sz="4" w:space="0" w:color="auto"/>
            </w:tcBorders>
            <w:vAlign w:val="center"/>
            <w:hideMark/>
          </w:tcPr>
          <w:p w14:paraId="7ED526A0"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hideMark/>
          </w:tcPr>
          <w:p w14:paraId="5237B3A5" w14:textId="77777777" w:rsidR="009D5198" w:rsidRPr="009B34A5" w:rsidRDefault="009D5198" w:rsidP="00450727">
            <w:pPr>
              <w:pStyle w:val="Text"/>
              <w:spacing w:before="0"/>
              <w:ind w:firstLine="0"/>
              <w:jc w:val="both"/>
              <w:rPr>
                <w:sz w:val="20"/>
                <w:szCs w:val="20"/>
              </w:rPr>
            </w:pPr>
            <w:r w:rsidRPr="009B34A5">
              <w:rPr>
                <w:sz w:val="20"/>
                <w:szCs w:val="20"/>
              </w:rPr>
              <w:t xml:space="preserve">DYRESM </w:t>
            </w:r>
          </w:p>
        </w:tc>
        <w:tc>
          <w:tcPr>
            <w:tcW w:w="4875" w:type="dxa"/>
            <w:tcBorders>
              <w:top w:val="single" w:sz="4" w:space="0" w:color="auto"/>
              <w:bottom w:val="single" w:sz="4" w:space="0" w:color="auto"/>
            </w:tcBorders>
            <w:vAlign w:val="center"/>
          </w:tcPr>
          <w:p w14:paraId="3DF3B3F5" w14:textId="77777777" w:rsidR="009D5198" w:rsidRPr="009B34A5" w:rsidRDefault="009D5198" w:rsidP="00450727">
            <w:pPr>
              <w:pStyle w:val="Text"/>
              <w:spacing w:before="0"/>
              <w:ind w:firstLine="0"/>
              <w:jc w:val="both"/>
              <w:rPr>
                <w:sz w:val="20"/>
                <w:szCs w:val="20"/>
              </w:rPr>
            </w:pPr>
            <w:r w:rsidRPr="009B34A5">
              <w:rPr>
                <w:sz w:val="20"/>
                <w:szCs w:val="20"/>
              </w:rPr>
              <w:t xml:space="preserve">based on turbulence closure scheme; applies Lagrange coordinates; especially designed for reservoirs </w:t>
            </w:r>
            <w:r w:rsidRPr="009B34A5">
              <w:rPr>
                <w:rFonts w:hint="eastAsia"/>
                <w:sz w:val="20"/>
                <w:szCs w:val="20"/>
                <w:lang w:eastAsia="zh-CN"/>
              </w:rPr>
              <w:t>with</w:t>
            </w:r>
            <w:r w:rsidRPr="009B34A5">
              <w:rPr>
                <w:sz w:val="20"/>
                <w:szCs w:val="20"/>
                <w:lang w:eastAsia="zh-CN"/>
              </w:rPr>
              <w:t xml:space="preserve"> a treatment of inflow and outflow</w:t>
            </w:r>
          </w:p>
        </w:tc>
        <w:tc>
          <w:tcPr>
            <w:tcW w:w="3065" w:type="dxa"/>
            <w:tcBorders>
              <w:top w:val="single" w:sz="4" w:space="0" w:color="auto"/>
              <w:bottom w:val="single" w:sz="4" w:space="0" w:color="auto"/>
            </w:tcBorders>
            <w:vAlign w:val="center"/>
          </w:tcPr>
          <w:p w14:paraId="494B90E0" w14:textId="46B79D95" w:rsidR="009D5198" w:rsidRPr="004E38C6" w:rsidRDefault="009D5198" w:rsidP="00EF7685">
            <w:pPr>
              <w:pStyle w:val="Text"/>
              <w:spacing w:before="0"/>
              <w:ind w:firstLineChars="100" w:firstLine="200"/>
              <w:jc w:val="both"/>
              <w:rPr>
                <w:sz w:val="20"/>
                <w:szCs w:val="20"/>
              </w:rPr>
            </w:pPr>
            <w:r w:rsidRPr="004E38C6">
              <w:rPr>
                <w:sz w:val="20"/>
                <w:szCs w:val="20"/>
              </w:rPr>
              <w:t xml:space="preserve">Imberger et al. </w:t>
            </w:r>
            <w:r w:rsidR="00372E8F">
              <w:rPr>
                <w:sz w:val="20"/>
                <w:szCs w:val="20"/>
              </w:rPr>
              <w:t>(</w:t>
            </w:r>
            <w:r w:rsidRPr="004E38C6">
              <w:rPr>
                <w:sz w:val="20"/>
                <w:szCs w:val="20"/>
              </w:rPr>
              <w:t>1978</w:t>
            </w:r>
            <w:r w:rsidR="00372E8F">
              <w:rPr>
                <w:sz w:val="20"/>
                <w:szCs w:val="20"/>
              </w:rPr>
              <w:t>)</w:t>
            </w:r>
          </w:p>
        </w:tc>
      </w:tr>
      <w:tr w:rsidR="009D5198" w:rsidRPr="00C70080" w14:paraId="0C428DFA" w14:textId="77777777" w:rsidTr="009B34A5">
        <w:trPr>
          <w:trHeight w:val="404"/>
        </w:trPr>
        <w:tc>
          <w:tcPr>
            <w:tcW w:w="2398" w:type="dxa"/>
            <w:vMerge/>
            <w:tcBorders>
              <w:top w:val="nil"/>
              <w:bottom w:val="single" w:sz="4" w:space="0" w:color="auto"/>
            </w:tcBorders>
            <w:vAlign w:val="center"/>
            <w:hideMark/>
          </w:tcPr>
          <w:p w14:paraId="23DCC5A3"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hideMark/>
          </w:tcPr>
          <w:p w14:paraId="6796CFF6" w14:textId="77777777" w:rsidR="009D5198" w:rsidRPr="009B34A5" w:rsidRDefault="009D5198" w:rsidP="00450727">
            <w:pPr>
              <w:pStyle w:val="Text"/>
              <w:spacing w:before="0"/>
              <w:ind w:firstLine="0"/>
              <w:jc w:val="both"/>
              <w:rPr>
                <w:sz w:val="20"/>
                <w:szCs w:val="20"/>
              </w:rPr>
            </w:pPr>
            <w:r w:rsidRPr="009B34A5">
              <w:rPr>
                <w:sz w:val="20"/>
                <w:szCs w:val="20"/>
              </w:rPr>
              <w:t xml:space="preserve">PROBE </w:t>
            </w:r>
          </w:p>
        </w:tc>
        <w:tc>
          <w:tcPr>
            <w:tcW w:w="4875" w:type="dxa"/>
            <w:tcBorders>
              <w:top w:val="single" w:sz="4" w:space="0" w:color="auto"/>
              <w:bottom w:val="single" w:sz="4" w:space="0" w:color="auto"/>
            </w:tcBorders>
            <w:vAlign w:val="center"/>
          </w:tcPr>
          <w:p w14:paraId="1FB4F0BA" w14:textId="77777777" w:rsidR="009D5198" w:rsidRPr="009B34A5" w:rsidRDefault="009D5198" w:rsidP="00450727">
            <w:pPr>
              <w:pStyle w:val="Text"/>
              <w:spacing w:before="0"/>
              <w:ind w:firstLine="0"/>
              <w:jc w:val="both"/>
              <w:rPr>
                <w:sz w:val="20"/>
                <w:szCs w:val="20"/>
                <w:lang w:eastAsia="zh-CN"/>
              </w:rPr>
            </w:pPr>
            <w:r w:rsidRPr="009B34A5">
              <w:rPr>
                <w:sz w:val="20"/>
                <w:szCs w:val="20"/>
              </w:rPr>
              <w:t>based on</w:t>
            </w:r>
            <w:r w:rsidRPr="009B34A5">
              <w:rPr>
                <w:i/>
                <w:sz w:val="20"/>
                <w:szCs w:val="20"/>
              </w:rPr>
              <w:t xml:space="preserve"> k–ε</w:t>
            </w:r>
            <w:r w:rsidRPr="009B34A5">
              <w:rPr>
                <w:sz w:val="20"/>
                <w:szCs w:val="20"/>
              </w:rPr>
              <w:t xml:space="preserve"> model of turbulence; generally</w:t>
            </w:r>
            <w:r w:rsidRPr="009B34A5">
              <w:rPr>
                <w:sz w:val="20"/>
                <w:szCs w:val="20"/>
                <w:lang w:eastAsia="zh-CN"/>
              </w:rPr>
              <w:t xml:space="preserve"> d</w:t>
            </w:r>
            <w:r w:rsidRPr="009B34A5">
              <w:rPr>
                <w:rFonts w:hint="eastAsia"/>
                <w:sz w:val="20"/>
                <w:szCs w:val="20"/>
                <w:lang w:eastAsia="zh-CN"/>
              </w:rPr>
              <w:t xml:space="preserve">esigned </w:t>
            </w:r>
            <w:r w:rsidRPr="009B34A5">
              <w:rPr>
                <w:sz w:val="20"/>
                <w:szCs w:val="20"/>
                <w:lang w:eastAsia="zh-CN"/>
              </w:rPr>
              <w:t>for boundary layers in the environment but applicable to lakes; treatments of t</w:t>
            </w:r>
            <w:r w:rsidRPr="009B34A5">
              <w:rPr>
                <w:rFonts w:hint="eastAsia"/>
                <w:sz w:val="20"/>
                <w:szCs w:val="20"/>
                <w:lang w:eastAsia="zh-CN"/>
              </w:rPr>
              <w:t>opography</w:t>
            </w:r>
            <w:r w:rsidRPr="009B34A5">
              <w:rPr>
                <w:sz w:val="20"/>
                <w:szCs w:val="20"/>
                <w:lang w:eastAsia="zh-CN"/>
              </w:rPr>
              <w:t>, inflow and outflow; equipped with a 2D option</w:t>
            </w:r>
          </w:p>
        </w:tc>
        <w:tc>
          <w:tcPr>
            <w:tcW w:w="3065" w:type="dxa"/>
            <w:tcBorders>
              <w:top w:val="single" w:sz="4" w:space="0" w:color="auto"/>
              <w:bottom w:val="single" w:sz="4" w:space="0" w:color="auto"/>
            </w:tcBorders>
            <w:vAlign w:val="center"/>
          </w:tcPr>
          <w:p w14:paraId="7B83D9AC" w14:textId="0D254489" w:rsidR="009D5198" w:rsidRPr="004E38C6" w:rsidRDefault="009D5198" w:rsidP="00EF7685">
            <w:pPr>
              <w:pStyle w:val="Text"/>
              <w:spacing w:before="0"/>
              <w:ind w:firstLineChars="100" w:firstLine="200"/>
              <w:jc w:val="both"/>
              <w:rPr>
                <w:sz w:val="20"/>
                <w:szCs w:val="20"/>
              </w:rPr>
            </w:pPr>
            <w:r w:rsidRPr="004E38C6">
              <w:rPr>
                <w:sz w:val="20"/>
                <w:szCs w:val="20"/>
              </w:rPr>
              <w:t xml:space="preserve">Svensson </w:t>
            </w:r>
            <w:r w:rsidR="00372E8F">
              <w:rPr>
                <w:sz w:val="20"/>
                <w:szCs w:val="20"/>
              </w:rPr>
              <w:t>(</w:t>
            </w:r>
            <w:r w:rsidRPr="004E38C6">
              <w:rPr>
                <w:sz w:val="20"/>
                <w:szCs w:val="20"/>
              </w:rPr>
              <w:t>1978</w:t>
            </w:r>
            <w:r w:rsidR="00372E8F">
              <w:rPr>
                <w:sz w:val="20"/>
                <w:szCs w:val="20"/>
              </w:rPr>
              <w:t>)</w:t>
            </w:r>
          </w:p>
        </w:tc>
      </w:tr>
      <w:tr w:rsidR="009D5198" w:rsidRPr="00C70080" w14:paraId="3E6E56D8" w14:textId="77777777" w:rsidTr="009B34A5">
        <w:trPr>
          <w:trHeight w:val="404"/>
        </w:trPr>
        <w:tc>
          <w:tcPr>
            <w:tcW w:w="2398" w:type="dxa"/>
            <w:vMerge/>
            <w:tcBorders>
              <w:top w:val="nil"/>
              <w:bottom w:val="single" w:sz="4" w:space="0" w:color="auto"/>
            </w:tcBorders>
            <w:vAlign w:val="center"/>
            <w:hideMark/>
          </w:tcPr>
          <w:p w14:paraId="704D7846"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hideMark/>
          </w:tcPr>
          <w:p w14:paraId="670C0811" w14:textId="77777777" w:rsidR="009D5198" w:rsidRPr="009B34A5" w:rsidRDefault="009D5198" w:rsidP="00450727">
            <w:pPr>
              <w:pStyle w:val="Text"/>
              <w:spacing w:before="0"/>
              <w:ind w:firstLine="0"/>
              <w:jc w:val="both"/>
              <w:rPr>
                <w:sz w:val="20"/>
                <w:szCs w:val="20"/>
              </w:rPr>
            </w:pPr>
            <w:r w:rsidRPr="009B34A5">
              <w:rPr>
                <w:sz w:val="20"/>
                <w:szCs w:val="20"/>
              </w:rPr>
              <w:t xml:space="preserve">GOTM </w:t>
            </w:r>
          </w:p>
        </w:tc>
        <w:tc>
          <w:tcPr>
            <w:tcW w:w="4875" w:type="dxa"/>
            <w:tcBorders>
              <w:top w:val="single" w:sz="4" w:space="0" w:color="auto"/>
              <w:bottom w:val="single" w:sz="4" w:space="0" w:color="auto"/>
            </w:tcBorders>
            <w:vAlign w:val="center"/>
          </w:tcPr>
          <w:p w14:paraId="539E7115" w14:textId="77777777" w:rsidR="009D5198" w:rsidRPr="009B34A5" w:rsidRDefault="009D5198" w:rsidP="00450727">
            <w:pPr>
              <w:pStyle w:val="Text"/>
              <w:spacing w:before="0"/>
              <w:ind w:firstLine="0"/>
              <w:jc w:val="both"/>
              <w:rPr>
                <w:sz w:val="20"/>
                <w:szCs w:val="20"/>
              </w:rPr>
            </w:pPr>
            <w:r w:rsidRPr="009B34A5">
              <w:rPr>
                <w:sz w:val="20"/>
                <w:szCs w:val="20"/>
              </w:rPr>
              <w:t>based on</w:t>
            </w:r>
            <w:r w:rsidRPr="009B34A5">
              <w:rPr>
                <w:i/>
                <w:sz w:val="20"/>
                <w:szCs w:val="20"/>
              </w:rPr>
              <w:t xml:space="preserve"> k–ε</w:t>
            </w:r>
            <w:r w:rsidRPr="009B34A5">
              <w:rPr>
                <w:sz w:val="20"/>
                <w:szCs w:val="20"/>
              </w:rPr>
              <w:t xml:space="preserve"> model of turbulence; originally designed for oceans but applicable to lakes; </w:t>
            </w:r>
            <w:r w:rsidRPr="009B34A5">
              <w:rPr>
                <w:rFonts w:hint="eastAsia"/>
                <w:sz w:val="20"/>
                <w:szCs w:val="20"/>
                <w:lang w:eastAsia="zh-CN"/>
              </w:rPr>
              <w:t>can</w:t>
            </w:r>
            <w:r w:rsidRPr="009B34A5">
              <w:rPr>
                <w:sz w:val="20"/>
                <w:szCs w:val="20"/>
                <w:lang w:eastAsia="zh-CN"/>
              </w:rPr>
              <w:t xml:space="preserve"> </w:t>
            </w:r>
            <w:r w:rsidRPr="009B34A5">
              <w:rPr>
                <w:sz w:val="20"/>
                <w:szCs w:val="20"/>
              </w:rPr>
              <w:t>be easily coupled to a collection of biogeochemical models</w:t>
            </w:r>
          </w:p>
        </w:tc>
        <w:tc>
          <w:tcPr>
            <w:tcW w:w="3065" w:type="dxa"/>
            <w:tcBorders>
              <w:top w:val="single" w:sz="4" w:space="0" w:color="auto"/>
              <w:bottom w:val="single" w:sz="4" w:space="0" w:color="auto"/>
            </w:tcBorders>
            <w:vAlign w:val="center"/>
          </w:tcPr>
          <w:p w14:paraId="0065049B" w14:textId="69C2E25B" w:rsidR="009D5198" w:rsidRPr="004E38C6" w:rsidRDefault="009D5198" w:rsidP="00EF7685">
            <w:pPr>
              <w:pStyle w:val="Text"/>
              <w:spacing w:before="0"/>
              <w:ind w:firstLineChars="100" w:firstLine="200"/>
              <w:jc w:val="both"/>
              <w:rPr>
                <w:sz w:val="20"/>
                <w:szCs w:val="20"/>
              </w:rPr>
            </w:pPr>
            <w:r w:rsidRPr="004E38C6">
              <w:rPr>
                <w:sz w:val="20"/>
                <w:szCs w:val="20"/>
              </w:rPr>
              <w:t xml:space="preserve">Burchard et al. </w:t>
            </w:r>
            <w:r w:rsidR="00372E8F">
              <w:rPr>
                <w:sz w:val="20"/>
                <w:szCs w:val="20"/>
              </w:rPr>
              <w:t>(</w:t>
            </w:r>
            <w:r w:rsidRPr="004E38C6">
              <w:rPr>
                <w:sz w:val="20"/>
                <w:szCs w:val="20"/>
              </w:rPr>
              <w:t>1999</w:t>
            </w:r>
            <w:r w:rsidR="00372E8F">
              <w:rPr>
                <w:sz w:val="20"/>
                <w:szCs w:val="20"/>
              </w:rPr>
              <w:t>)</w:t>
            </w:r>
          </w:p>
        </w:tc>
      </w:tr>
      <w:tr w:rsidR="009D5198" w:rsidRPr="00C70080" w14:paraId="67E416C0" w14:textId="77777777" w:rsidTr="009B34A5">
        <w:trPr>
          <w:trHeight w:val="404"/>
        </w:trPr>
        <w:tc>
          <w:tcPr>
            <w:tcW w:w="2398" w:type="dxa"/>
            <w:vMerge/>
            <w:tcBorders>
              <w:top w:val="nil"/>
              <w:bottom w:val="single" w:sz="4" w:space="0" w:color="auto"/>
            </w:tcBorders>
            <w:vAlign w:val="center"/>
            <w:hideMark/>
          </w:tcPr>
          <w:p w14:paraId="2A068093"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hideMark/>
          </w:tcPr>
          <w:p w14:paraId="567F630A" w14:textId="77777777" w:rsidR="009D5198" w:rsidRPr="009B34A5" w:rsidRDefault="009D5198" w:rsidP="00450727">
            <w:pPr>
              <w:pStyle w:val="Text"/>
              <w:spacing w:before="0"/>
              <w:ind w:firstLine="0"/>
              <w:jc w:val="both"/>
              <w:rPr>
                <w:sz w:val="20"/>
                <w:szCs w:val="20"/>
              </w:rPr>
            </w:pPr>
            <w:r w:rsidRPr="009B34A5">
              <w:rPr>
                <w:sz w:val="20"/>
                <w:szCs w:val="20"/>
              </w:rPr>
              <w:t xml:space="preserve">SIMSTRAT </w:t>
            </w:r>
          </w:p>
        </w:tc>
        <w:tc>
          <w:tcPr>
            <w:tcW w:w="4875" w:type="dxa"/>
            <w:tcBorders>
              <w:top w:val="single" w:sz="4" w:space="0" w:color="auto"/>
              <w:bottom w:val="single" w:sz="4" w:space="0" w:color="auto"/>
            </w:tcBorders>
            <w:vAlign w:val="center"/>
          </w:tcPr>
          <w:p w14:paraId="70075617" w14:textId="77777777" w:rsidR="009D5198" w:rsidRPr="009B34A5" w:rsidRDefault="009D5198" w:rsidP="00450727">
            <w:pPr>
              <w:pStyle w:val="Text"/>
              <w:spacing w:before="0"/>
              <w:ind w:firstLine="0"/>
              <w:jc w:val="both"/>
              <w:rPr>
                <w:sz w:val="20"/>
                <w:szCs w:val="20"/>
                <w:lang w:eastAsia="zh-CN"/>
              </w:rPr>
            </w:pPr>
            <w:r w:rsidRPr="009B34A5">
              <w:rPr>
                <w:sz w:val="20"/>
                <w:szCs w:val="20"/>
              </w:rPr>
              <w:t>based on</w:t>
            </w:r>
            <w:r w:rsidRPr="009B34A5">
              <w:rPr>
                <w:i/>
                <w:sz w:val="20"/>
                <w:szCs w:val="20"/>
              </w:rPr>
              <w:t xml:space="preserve"> k–ε</w:t>
            </w:r>
            <w:r w:rsidRPr="009B34A5">
              <w:rPr>
                <w:sz w:val="20"/>
                <w:szCs w:val="20"/>
              </w:rPr>
              <w:t xml:space="preserve"> model of turbulence; applies </w:t>
            </w:r>
            <w:r w:rsidRPr="009B34A5">
              <w:rPr>
                <w:sz w:val="20"/>
                <w:szCs w:val="20"/>
                <w:lang w:eastAsia="zh-CN"/>
              </w:rPr>
              <w:t>an seiche excitation and damping model to comp</w:t>
            </w:r>
            <w:r w:rsidRPr="009B34A5">
              <w:rPr>
                <w:rFonts w:hint="eastAsia"/>
                <w:sz w:val="20"/>
                <w:szCs w:val="20"/>
                <w:lang w:eastAsia="zh-CN"/>
              </w:rPr>
              <w:t>ensate</w:t>
            </w:r>
            <w:r w:rsidRPr="009B34A5">
              <w:rPr>
                <w:sz w:val="20"/>
                <w:szCs w:val="20"/>
                <w:lang w:eastAsia="zh-CN"/>
              </w:rPr>
              <w:t xml:space="preserve"> for mixing under thermocline</w:t>
            </w:r>
          </w:p>
        </w:tc>
        <w:tc>
          <w:tcPr>
            <w:tcW w:w="3065" w:type="dxa"/>
            <w:tcBorders>
              <w:top w:val="single" w:sz="4" w:space="0" w:color="auto"/>
              <w:bottom w:val="single" w:sz="4" w:space="0" w:color="auto"/>
            </w:tcBorders>
            <w:vAlign w:val="center"/>
          </w:tcPr>
          <w:p w14:paraId="647E99ED" w14:textId="7472ABCD" w:rsidR="009D5198" w:rsidRPr="004E38C6" w:rsidRDefault="009D5198" w:rsidP="00EF7685">
            <w:pPr>
              <w:pStyle w:val="Text"/>
              <w:spacing w:before="0"/>
              <w:ind w:firstLineChars="100" w:firstLine="200"/>
              <w:jc w:val="both"/>
              <w:rPr>
                <w:sz w:val="20"/>
                <w:szCs w:val="20"/>
              </w:rPr>
            </w:pPr>
            <w:r w:rsidRPr="004E38C6">
              <w:rPr>
                <w:sz w:val="20"/>
                <w:szCs w:val="20"/>
              </w:rPr>
              <w:t xml:space="preserve">Goudsmit et al. </w:t>
            </w:r>
            <w:r w:rsidR="00372E8F">
              <w:rPr>
                <w:sz w:val="20"/>
                <w:szCs w:val="20"/>
              </w:rPr>
              <w:t>(</w:t>
            </w:r>
            <w:r w:rsidRPr="004E38C6">
              <w:rPr>
                <w:sz w:val="20"/>
                <w:szCs w:val="20"/>
              </w:rPr>
              <w:t>2002</w:t>
            </w:r>
            <w:r w:rsidR="00372E8F">
              <w:rPr>
                <w:sz w:val="20"/>
                <w:szCs w:val="20"/>
              </w:rPr>
              <w:t>)</w:t>
            </w:r>
          </w:p>
        </w:tc>
      </w:tr>
      <w:tr w:rsidR="009D5198" w:rsidRPr="00C70080" w14:paraId="2FDD0A79" w14:textId="77777777" w:rsidTr="009B34A5">
        <w:trPr>
          <w:trHeight w:val="404"/>
        </w:trPr>
        <w:tc>
          <w:tcPr>
            <w:tcW w:w="2398" w:type="dxa"/>
            <w:vMerge/>
            <w:tcBorders>
              <w:top w:val="nil"/>
              <w:bottom w:val="single" w:sz="4" w:space="0" w:color="auto"/>
            </w:tcBorders>
            <w:vAlign w:val="center"/>
            <w:hideMark/>
          </w:tcPr>
          <w:p w14:paraId="3449B50B"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hideMark/>
          </w:tcPr>
          <w:p w14:paraId="0AB3330D" w14:textId="77777777" w:rsidR="009D5198" w:rsidRPr="009B34A5" w:rsidRDefault="009D5198" w:rsidP="00450727">
            <w:pPr>
              <w:pStyle w:val="Text"/>
              <w:spacing w:before="0"/>
              <w:ind w:firstLine="0"/>
              <w:jc w:val="both"/>
              <w:rPr>
                <w:sz w:val="20"/>
                <w:szCs w:val="20"/>
              </w:rPr>
            </w:pPr>
            <w:r w:rsidRPr="009B34A5">
              <w:rPr>
                <w:sz w:val="20"/>
                <w:szCs w:val="20"/>
              </w:rPr>
              <w:t xml:space="preserve">LAKE </w:t>
            </w:r>
          </w:p>
        </w:tc>
        <w:tc>
          <w:tcPr>
            <w:tcW w:w="4875" w:type="dxa"/>
            <w:tcBorders>
              <w:top w:val="single" w:sz="4" w:space="0" w:color="auto"/>
              <w:bottom w:val="single" w:sz="4" w:space="0" w:color="auto"/>
            </w:tcBorders>
            <w:vAlign w:val="center"/>
          </w:tcPr>
          <w:p w14:paraId="17BA3B36" w14:textId="77777777" w:rsidR="009D5198" w:rsidRPr="009B34A5" w:rsidRDefault="009D5198" w:rsidP="00450727">
            <w:pPr>
              <w:pStyle w:val="Text"/>
              <w:spacing w:before="0"/>
              <w:ind w:firstLine="0"/>
              <w:jc w:val="both"/>
              <w:rPr>
                <w:sz w:val="20"/>
                <w:szCs w:val="20"/>
              </w:rPr>
            </w:pPr>
            <w:r w:rsidRPr="009B34A5">
              <w:rPr>
                <w:sz w:val="20"/>
                <w:szCs w:val="20"/>
              </w:rPr>
              <w:t>based on</w:t>
            </w:r>
            <w:r w:rsidRPr="009B34A5">
              <w:rPr>
                <w:i/>
                <w:sz w:val="20"/>
                <w:szCs w:val="20"/>
              </w:rPr>
              <w:t xml:space="preserve"> k–ε</w:t>
            </w:r>
            <w:r w:rsidRPr="009B34A5">
              <w:rPr>
                <w:sz w:val="20"/>
                <w:szCs w:val="20"/>
              </w:rPr>
              <w:t xml:space="preserve"> model of turbulence; treatments of heat and moisture transfer in soil and snow cover; suited for lake-soil systems</w:t>
            </w:r>
          </w:p>
        </w:tc>
        <w:tc>
          <w:tcPr>
            <w:tcW w:w="3065" w:type="dxa"/>
            <w:tcBorders>
              <w:top w:val="single" w:sz="4" w:space="0" w:color="auto"/>
              <w:bottom w:val="single" w:sz="4" w:space="0" w:color="auto"/>
            </w:tcBorders>
            <w:vAlign w:val="center"/>
          </w:tcPr>
          <w:p w14:paraId="5E7E5704" w14:textId="6E35C324" w:rsidR="009D5198" w:rsidRPr="004E38C6" w:rsidRDefault="009D5198" w:rsidP="00EF7685">
            <w:pPr>
              <w:pStyle w:val="Text"/>
              <w:spacing w:before="0"/>
              <w:ind w:firstLineChars="100" w:firstLine="200"/>
              <w:jc w:val="both"/>
              <w:rPr>
                <w:sz w:val="20"/>
                <w:szCs w:val="20"/>
              </w:rPr>
            </w:pPr>
            <w:r w:rsidRPr="004E38C6">
              <w:rPr>
                <w:sz w:val="20"/>
                <w:szCs w:val="20"/>
              </w:rPr>
              <w:t xml:space="preserve">Stepanenko and Lykosov </w:t>
            </w:r>
            <w:r w:rsidR="00372E8F">
              <w:rPr>
                <w:sz w:val="20"/>
                <w:szCs w:val="20"/>
              </w:rPr>
              <w:t>(</w:t>
            </w:r>
            <w:r w:rsidRPr="004E38C6">
              <w:rPr>
                <w:sz w:val="20"/>
                <w:szCs w:val="20"/>
              </w:rPr>
              <w:t>2005</w:t>
            </w:r>
            <w:r w:rsidR="00372E8F">
              <w:rPr>
                <w:sz w:val="20"/>
                <w:szCs w:val="20"/>
              </w:rPr>
              <w:t>)</w:t>
            </w:r>
          </w:p>
        </w:tc>
      </w:tr>
      <w:tr w:rsidR="009D5198" w:rsidRPr="00C70080" w14:paraId="591BF035" w14:textId="77777777" w:rsidTr="009B34A5">
        <w:trPr>
          <w:trHeight w:val="404"/>
        </w:trPr>
        <w:tc>
          <w:tcPr>
            <w:tcW w:w="2398" w:type="dxa"/>
            <w:tcBorders>
              <w:top w:val="single" w:sz="4" w:space="0" w:color="auto"/>
            </w:tcBorders>
            <w:vAlign w:val="center"/>
          </w:tcPr>
          <w:p w14:paraId="4DE78B83" w14:textId="77777777" w:rsidR="009D5198" w:rsidRPr="009B34A5" w:rsidRDefault="009D5198" w:rsidP="00450727">
            <w:pPr>
              <w:pStyle w:val="Text"/>
              <w:spacing w:before="0"/>
              <w:ind w:firstLine="0"/>
              <w:jc w:val="both"/>
              <w:rPr>
                <w:sz w:val="20"/>
                <w:szCs w:val="20"/>
              </w:rPr>
            </w:pPr>
            <w:r w:rsidRPr="009B34A5">
              <w:rPr>
                <w:sz w:val="20"/>
                <w:szCs w:val="20"/>
              </w:rPr>
              <w:t>Bulk Mixed Layer Model</w:t>
            </w:r>
          </w:p>
        </w:tc>
        <w:tc>
          <w:tcPr>
            <w:tcW w:w="2338" w:type="dxa"/>
            <w:tcBorders>
              <w:top w:val="single" w:sz="4" w:space="0" w:color="auto"/>
            </w:tcBorders>
            <w:noWrap/>
            <w:vAlign w:val="center"/>
          </w:tcPr>
          <w:p w14:paraId="46E00C56" w14:textId="77777777" w:rsidR="009D5198" w:rsidRPr="009B34A5" w:rsidRDefault="00221CD1" w:rsidP="00450727">
            <w:pPr>
              <w:pStyle w:val="Text"/>
              <w:spacing w:before="0"/>
              <w:ind w:firstLine="0"/>
              <w:jc w:val="both"/>
              <w:rPr>
                <w:sz w:val="20"/>
                <w:szCs w:val="20"/>
                <w:lang w:eastAsia="zh-CN"/>
              </w:rPr>
            </w:pPr>
            <w:r>
              <w:rPr>
                <w:rFonts w:hint="eastAsia"/>
                <w:sz w:val="20"/>
                <w:szCs w:val="20"/>
                <w:lang w:eastAsia="zh-CN"/>
              </w:rPr>
              <w:t>F</w:t>
            </w:r>
            <w:r w:rsidR="009B27A8">
              <w:rPr>
                <w:sz w:val="20"/>
                <w:szCs w:val="20"/>
                <w:lang w:eastAsia="zh-CN"/>
              </w:rPr>
              <w:t>L</w:t>
            </w:r>
            <w:r w:rsidR="009D5198" w:rsidRPr="009B34A5">
              <w:rPr>
                <w:rFonts w:hint="eastAsia"/>
                <w:sz w:val="20"/>
                <w:szCs w:val="20"/>
                <w:lang w:eastAsia="zh-CN"/>
              </w:rPr>
              <w:t>ake</w:t>
            </w:r>
          </w:p>
        </w:tc>
        <w:tc>
          <w:tcPr>
            <w:tcW w:w="4875" w:type="dxa"/>
            <w:tcBorders>
              <w:top w:val="single" w:sz="4" w:space="0" w:color="auto"/>
            </w:tcBorders>
            <w:vAlign w:val="center"/>
          </w:tcPr>
          <w:p w14:paraId="1C4620BA" w14:textId="77777777" w:rsidR="009D5198" w:rsidRPr="009B34A5" w:rsidRDefault="009D5198" w:rsidP="00450727">
            <w:pPr>
              <w:pStyle w:val="Text"/>
              <w:spacing w:before="0"/>
              <w:ind w:firstLine="0"/>
              <w:jc w:val="both"/>
              <w:rPr>
                <w:sz w:val="20"/>
                <w:szCs w:val="20"/>
              </w:rPr>
            </w:pPr>
            <w:r w:rsidRPr="009B34A5">
              <w:rPr>
                <w:sz w:val="20"/>
                <w:szCs w:val="20"/>
              </w:rPr>
              <w:t>based on similarity theory; a simple 2-layer model</w:t>
            </w:r>
          </w:p>
        </w:tc>
        <w:tc>
          <w:tcPr>
            <w:tcW w:w="3065" w:type="dxa"/>
            <w:tcBorders>
              <w:top w:val="single" w:sz="4" w:space="0" w:color="auto"/>
            </w:tcBorders>
            <w:vAlign w:val="center"/>
          </w:tcPr>
          <w:p w14:paraId="49623F1C" w14:textId="1F8C3D08" w:rsidR="009D5198" w:rsidRPr="004E38C6" w:rsidRDefault="009D5198" w:rsidP="00EF7685">
            <w:pPr>
              <w:pStyle w:val="Text"/>
              <w:spacing w:before="0"/>
              <w:ind w:firstLineChars="100" w:firstLine="200"/>
              <w:jc w:val="both"/>
              <w:rPr>
                <w:sz w:val="20"/>
                <w:szCs w:val="20"/>
              </w:rPr>
            </w:pPr>
            <w:r w:rsidRPr="004E38C6">
              <w:rPr>
                <w:sz w:val="20"/>
                <w:szCs w:val="20"/>
              </w:rPr>
              <w:t xml:space="preserve">Mironov et al. </w:t>
            </w:r>
            <w:r w:rsidR="00372E8F">
              <w:rPr>
                <w:sz w:val="20"/>
                <w:szCs w:val="20"/>
              </w:rPr>
              <w:t>(</w:t>
            </w:r>
            <w:r w:rsidRPr="004E38C6">
              <w:rPr>
                <w:sz w:val="20"/>
                <w:szCs w:val="20"/>
              </w:rPr>
              <w:t>2010</w:t>
            </w:r>
            <w:r w:rsidR="00372E8F">
              <w:rPr>
                <w:sz w:val="20"/>
                <w:szCs w:val="20"/>
              </w:rPr>
              <w:t>)</w:t>
            </w:r>
          </w:p>
        </w:tc>
      </w:tr>
    </w:tbl>
    <w:p w14:paraId="1FDB15B2" w14:textId="77777777" w:rsidR="009D5198" w:rsidRDefault="009D5198" w:rsidP="00F840DD">
      <w:pPr>
        <w:sectPr w:rsidR="009D5198" w:rsidSect="009D5198">
          <w:pgSz w:w="13608" w:h="11907" w:orient="landscape"/>
          <w:pgMar w:top="936" w:right="1338" w:bottom="936" w:left="567" w:header="0" w:footer="737" w:gutter="0"/>
          <w:lnNumType w:countBy="5" w:distance="227"/>
          <w:cols w:space="708"/>
          <w:docGrid w:linePitch="360"/>
        </w:sectPr>
      </w:pPr>
    </w:p>
    <w:p w14:paraId="32DC0B7B" w14:textId="603D50C2" w:rsidR="0009160C" w:rsidRPr="00041139" w:rsidRDefault="0009160C" w:rsidP="0009160C">
      <w:pPr>
        <w:pStyle w:val="1"/>
      </w:pPr>
      <w:r w:rsidRPr="00041139">
        <w:lastRenderedPageBreak/>
        <w:t xml:space="preserve">2 </w:t>
      </w:r>
      <w:r w:rsidR="009103F6">
        <w:t>Model d</w:t>
      </w:r>
      <w:r>
        <w:t>escription and improvements</w:t>
      </w:r>
    </w:p>
    <w:p w14:paraId="3EB141E7" w14:textId="77777777" w:rsidR="00103253" w:rsidRPr="00041139" w:rsidRDefault="00103253" w:rsidP="00103253">
      <w:pPr>
        <w:pStyle w:val="2"/>
      </w:pPr>
      <w:r w:rsidRPr="00041139">
        <w:t>2.1 Description of the current WRF-Lake model</w:t>
      </w:r>
    </w:p>
    <w:p w14:paraId="313A1B0D" w14:textId="3CD7EBF1" w:rsidR="003C00D8" w:rsidRPr="00041139" w:rsidRDefault="003C00D8" w:rsidP="0088131A">
      <w:pPr>
        <w:ind w:firstLine="720"/>
      </w:pPr>
      <w:r w:rsidRPr="00041139">
        <w:t xml:space="preserve">The WRF-Lake model is a mass and energy balance scheme which </w:t>
      </w:r>
      <w:r w:rsidR="00CB6121">
        <w:t xml:space="preserve">vertically divides the lake into 20-25 layers and solves the 1D </w:t>
      </w:r>
      <w:r w:rsidR="00905477">
        <w:t xml:space="preserve">heat </w:t>
      </w:r>
      <w:r w:rsidR="00CB6121">
        <w:t>diffusion equ</w:t>
      </w:r>
      <w:r w:rsidR="00CC3D77">
        <w:t>a</w:t>
      </w:r>
      <w:r w:rsidR="00CB6121">
        <w:t>tion</w:t>
      </w:r>
      <w:r w:rsidR="00B64494">
        <w:t xml:space="preserve">. The </w:t>
      </w:r>
      <w:r w:rsidR="00493C73">
        <w:t xml:space="preserve">lake </w:t>
      </w:r>
      <w:r w:rsidR="00B64494">
        <w:t xml:space="preserve">includes </w:t>
      </w:r>
      <w:r w:rsidR="00493C73">
        <w:t>0-</w:t>
      </w:r>
      <w:r w:rsidR="00B64494">
        <w:t>5 snow layers;</w:t>
      </w:r>
      <w:r w:rsidRPr="00041139">
        <w:t xml:space="preserve"> 10 lake liquid water and ice layers </w:t>
      </w:r>
      <w:r w:rsidR="00A13F74">
        <w:t>(</w:t>
      </w:r>
      <w:r w:rsidR="00A13F74" w:rsidRPr="00041139">
        <w:t xml:space="preserve">hereafter </w:t>
      </w:r>
      <w:r w:rsidR="00A13F74">
        <w:t>l</w:t>
      </w:r>
      <w:r w:rsidRPr="00041139">
        <w:t xml:space="preserve">ake body); and 10 sediment layers </w:t>
      </w:r>
      <w:r w:rsidR="00372E8F">
        <w:t>(</w:t>
      </w:r>
      <w:r w:rsidRPr="003C00D8">
        <w:t>Subin et al.</w:t>
      </w:r>
      <w:r w:rsidRPr="00041139">
        <w:t>, 2012</w:t>
      </w:r>
      <w:r w:rsidR="00372E8F">
        <w:t>)</w:t>
      </w:r>
      <w:r w:rsidRPr="00041139">
        <w:t xml:space="preserve">. The lake body water content is assumed to be constant and sediment layers are fully saturated. </w:t>
      </w:r>
      <w:r w:rsidR="007D3DD5">
        <w:t xml:space="preserve">An </w:t>
      </w:r>
      <w:r w:rsidR="007D3DD5">
        <w:rPr>
          <w:rFonts w:hint="eastAsia"/>
          <w:lang w:eastAsia="zh-CN"/>
        </w:rPr>
        <w:t>infi</w:t>
      </w:r>
      <w:r w:rsidR="007D3DD5">
        <w:rPr>
          <w:lang w:eastAsia="zh-CN"/>
        </w:rPr>
        <w:t>nit</w:t>
      </w:r>
      <w:r w:rsidR="009F337A">
        <w:rPr>
          <w:lang w:eastAsia="zh-CN"/>
        </w:rPr>
        <w:t>ely small interface is assumed between the first lake layer and the overlying atmosphere</w:t>
      </w:r>
      <w:r w:rsidR="00363078">
        <w:rPr>
          <w:lang w:eastAsia="zh-CN"/>
        </w:rPr>
        <w:t xml:space="preserve"> to calculate l</w:t>
      </w:r>
      <w:r w:rsidRPr="00041139">
        <w:t>ake surface fluxes of heat, water mass, momentum, and radiation.</w:t>
      </w:r>
      <w:r w:rsidRPr="003C00D8">
        <w:t xml:space="preserve"> </w:t>
      </w:r>
      <w:r w:rsidR="00682B35">
        <w:t>A</w:t>
      </w:r>
      <w:r w:rsidR="00682B35" w:rsidRPr="003C00D8">
        <w:t xml:space="preserve">fter subtracting latent and sensible heat fluxes from the surface </w:t>
      </w:r>
      <w:r w:rsidR="00501B04" w:rsidRPr="003C00D8">
        <w:t xml:space="preserve">net </w:t>
      </w:r>
      <w:r w:rsidR="00501B04">
        <w:t xml:space="preserve">all-wave </w:t>
      </w:r>
      <w:r w:rsidR="00682B35" w:rsidRPr="003C00D8">
        <w:t>radiation</w:t>
      </w:r>
      <w:r w:rsidR="00682B35">
        <w:t>,</w:t>
      </w:r>
      <w:r w:rsidR="00682B35" w:rsidRPr="003C00D8">
        <w:t xml:space="preserve"> </w:t>
      </w:r>
      <w:r w:rsidR="00682B35">
        <w:t>t</w:t>
      </w:r>
      <w:r w:rsidRPr="003C00D8">
        <w:t xml:space="preserve">he </w:t>
      </w:r>
      <w:r w:rsidR="00002436">
        <w:t>residual</w:t>
      </w:r>
      <w:r w:rsidR="00002436" w:rsidRPr="003C00D8">
        <w:t xml:space="preserve"> </w:t>
      </w:r>
      <w:r w:rsidRPr="003C00D8">
        <w:t xml:space="preserve">energy fluxes </w:t>
      </w:r>
      <w:r w:rsidR="00682B35">
        <w:t>are</w:t>
      </w:r>
      <w:r w:rsidRPr="003C00D8">
        <w:t xml:space="preserve"> </w:t>
      </w:r>
      <w:r w:rsidR="00AE6313">
        <w:t xml:space="preserve">set </w:t>
      </w:r>
      <w:r w:rsidRPr="003C00D8">
        <w:t>as the top boundary condition</w:t>
      </w:r>
      <w:r w:rsidR="004A3823">
        <w:t xml:space="preserve"> to solve </w:t>
      </w:r>
      <w:r w:rsidRPr="003C00D8">
        <w:t xml:space="preserve">the </w:t>
      </w:r>
      <w:r w:rsidR="00C5386A">
        <w:t>heat</w:t>
      </w:r>
      <w:r w:rsidR="00C5386A" w:rsidRPr="00041139">
        <w:t xml:space="preserve"> </w:t>
      </w:r>
      <w:r w:rsidRPr="00041139">
        <w:t xml:space="preserve">diffusion equation. Mixing processes in the lake body include molecular diffusion, wind-driven eddy diffusion, and convective mixing </w:t>
      </w:r>
      <w:r w:rsidR="00372E8F">
        <w:t>(</w:t>
      </w:r>
      <w:r w:rsidRPr="003C00D8">
        <w:t>Hostetler and Bartlein</w:t>
      </w:r>
      <w:r w:rsidRPr="00041139">
        <w:t>, 1990</w:t>
      </w:r>
      <w:r w:rsidR="00372E8F">
        <w:t>)</w:t>
      </w:r>
      <w:r w:rsidRPr="00041139">
        <w:t xml:space="preserve">. We describe below the basic model structure to indicate model </w:t>
      </w:r>
      <w:r w:rsidR="00257223">
        <w:t>processes</w:t>
      </w:r>
      <w:r w:rsidR="00257223" w:rsidRPr="00041139">
        <w:t xml:space="preserve"> </w:t>
      </w:r>
      <w:r w:rsidRPr="00041139">
        <w:t>and parameters that were analyzed and modified in this study.</w:t>
      </w:r>
    </w:p>
    <w:p w14:paraId="1D2C9D4A" w14:textId="77777777" w:rsidR="00AD361D" w:rsidRDefault="00AD361D" w:rsidP="00AD361D">
      <w:pPr>
        <w:pStyle w:val="3"/>
      </w:pPr>
      <w:r w:rsidRPr="00041139">
        <w:t>2.1</w:t>
      </w:r>
      <w:r w:rsidRPr="00AD361D">
        <w:t>.1</w:t>
      </w:r>
      <w:r w:rsidRPr="00041139">
        <w:t xml:space="preserve"> Surface energy balance</w:t>
      </w:r>
    </w:p>
    <w:p w14:paraId="539AD202" w14:textId="77777777" w:rsidR="00AD361D" w:rsidRPr="00041139" w:rsidRDefault="00AD361D" w:rsidP="0088131A">
      <w:pPr>
        <w:ind w:firstLine="720"/>
      </w:pPr>
      <w:r w:rsidRPr="00041139">
        <w:t>In the WRF-Lake model, the energy balance at the lake surface is:</w:t>
      </w:r>
    </w:p>
    <w:p w14:paraId="7577846B" w14:textId="77777777" w:rsidR="00AD361D" w:rsidRPr="00041139" w:rsidRDefault="00AD361D" w:rsidP="002F62D0">
      <w:pPr>
        <w:pStyle w:val="Text"/>
        <w:spacing w:after="120"/>
        <w:ind w:firstLine="0"/>
        <w:jc w:val="distribute"/>
      </w:pPr>
      <m:oMath>
        <m:r>
          <w:rPr>
            <w:rFonts w:ascii="Cambria Math" w:hAnsi="Cambria Math"/>
            <w:sz w:val="20"/>
            <w:szCs w:val="20"/>
          </w:rPr>
          <m:t>S+L-G= H+λE</m:t>
        </m:r>
      </m:oMath>
      <w:r w:rsidRPr="002F62D0">
        <w:rPr>
          <w:sz w:val="20"/>
          <w:szCs w:val="20"/>
        </w:rPr>
        <w:t>,</w:t>
      </w:r>
      <w:r w:rsidRPr="00041139">
        <w:t xml:space="preserve">                                  </w:t>
      </w:r>
      <w:r w:rsidR="0008550B" w:rsidRPr="0008550B">
        <w:rPr>
          <w:rFonts w:ascii="Cambria Math" w:hAnsi="Cambria Math"/>
          <w:i/>
          <w:sz w:val="20"/>
          <w:szCs w:val="20"/>
        </w:rPr>
        <w:t xml:space="preserve">  </w:t>
      </w:r>
      <w:r w:rsidR="0008550B">
        <w:rPr>
          <w:rFonts w:ascii="Cambria Math" w:hAnsi="Cambria Math"/>
          <w:i/>
          <w:sz w:val="20"/>
          <w:szCs w:val="20"/>
        </w:rPr>
        <w:t xml:space="preserve">                                                           </w:t>
      </w:r>
      <w:r w:rsidRPr="00041139">
        <w:t xml:space="preserve">              </w:t>
      </w:r>
      <w:r w:rsidRPr="002F62D0">
        <w:rPr>
          <w:sz w:val="20"/>
          <w:lang w:val="en-GB" w:eastAsia="de-DE"/>
        </w:rPr>
        <w:t xml:space="preserve">       (1)</w:t>
      </w:r>
    </w:p>
    <w:p w14:paraId="051FFA15" w14:textId="1CEABF10" w:rsidR="00AD361D" w:rsidRPr="00041139" w:rsidRDefault="00AD361D" w:rsidP="002F62D0">
      <w:r w:rsidRPr="00041139">
        <w:t xml:space="preserve">where </w:t>
      </w:r>
      <m:oMath>
        <m:r>
          <w:rPr>
            <w:rFonts w:ascii="Cambria Math" w:hAnsi="Cambria Math"/>
          </w:rPr>
          <m:t>S</m:t>
        </m:r>
      </m:oMath>
      <w:r w:rsidRPr="00041139">
        <w:t xml:space="preserve"> is absorbed shortwave radiation, </w:t>
      </w:r>
      <m:oMath>
        <m:r>
          <w:rPr>
            <w:rFonts w:ascii="Cambria Math" w:hAnsi="Cambria Math"/>
          </w:rPr>
          <m:t>L</m:t>
        </m:r>
      </m:oMath>
      <w:r w:rsidRPr="00041139">
        <w:t xml:space="preserve"> is net longwave radiation, and </w:t>
      </w:r>
      <m:oMath>
        <m:r>
          <w:rPr>
            <w:rFonts w:ascii="Cambria Math" w:hAnsi="Cambria Math"/>
          </w:rPr>
          <m:t>G</m:t>
        </m:r>
      </m:oMath>
      <w:r w:rsidRPr="00041139">
        <w:t xml:space="preserve"> is downward heat flux into the lake, </w:t>
      </w:r>
      <m:oMath>
        <m:r>
          <w:rPr>
            <w:rFonts w:ascii="Cambria Math" w:hAnsi="Cambria Math"/>
          </w:rPr>
          <m:t>H</m:t>
        </m:r>
      </m:oMath>
      <w:r w:rsidRPr="00041139">
        <w:t xml:space="preserve"> is sensible heat, and </w:t>
      </w:r>
      <m:oMath>
        <m:r>
          <w:rPr>
            <w:rFonts w:ascii="Cambria Math" w:hAnsi="Cambria Math"/>
          </w:rPr>
          <m:t>λE</m:t>
        </m:r>
      </m:oMath>
      <w:r w:rsidRPr="00041139">
        <w:t xml:space="preserve"> is latent heat. The units for all variables in equation (1) are W m</w:t>
      </w:r>
      <w:r w:rsidRPr="002F62D0">
        <w:rPr>
          <w:vertAlign w:val="superscript"/>
        </w:rPr>
        <w:t>-2</w:t>
      </w:r>
      <w:r w:rsidRPr="00041139">
        <w:t xml:space="preserve">. In this equation, </w:t>
      </w:r>
      <m:oMath>
        <m:r>
          <w:rPr>
            <w:rFonts w:ascii="Cambria Math" w:hAnsi="Cambria Math"/>
          </w:rPr>
          <m:t>S</m:t>
        </m:r>
      </m:oMath>
      <w:r w:rsidRPr="002F62D0">
        <w:t xml:space="preserve"> is regulated by albedo (</w:t>
      </w:r>
      <m:oMath>
        <m:r>
          <w:rPr>
            <w:rFonts w:ascii="Cambria Math" w:hAnsi="Cambria Math"/>
            <w:szCs w:val="20"/>
          </w:rPr>
          <m:t>a</m:t>
        </m:r>
      </m:oMath>
      <w:r w:rsidRPr="002F62D0">
        <w:t xml:space="preserve">); </w:t>
      </w:r>
      <m:oMath>
        <m:r>
          <w:rPr>
            <w:rFonts w:ascii="Cambria Math" w:hAnsi="Cambria Math"/>
          </w:rPr>
          <m:t>G</m:t>
        </m:r>
      </m:oMath>
      <w:r w:rsidRPr="002F62D0">
        <w:t>,</w:t>
      </w:r>
      <m:oMath>
        <m:r>
          <m:rPr>
            <m:sty m:val="p"/>
          </m:rPr>
          <w:rPr>
            <w:rFonts w:ascii="Cambria Math" w:hAnsi="Cambria Math"/>
          </w:rPr>
          <m:t xml:space="preserve"> </m:t>
        </m:r>
        <m:r>
          <w:rPr>
            <w:rFonts w:ascii="Cambria Math" w:hAnsi="Cambria Math"/>
          </w:rPr>
          <m:t>H</m:t>
        </m:r>
      </m:oMath>
      <w:r w:rsidRPr="002F62D0">
        <w:t xml:space="preserve">, and </w:t>
      </w:r>
      <m:oMath>
        <m:r>
          <w:rPr>
            <w:rFonts w:ascii="Cambria Math" w:hAnsi="Cambria Math"/>
          </w:rPr>
          <m:t>λE</m:t>
        </m:r>
      </m:oMath>
      <w:r w:rsidRPr="002F62D0">
        <w:t xml:space="preserve"> are largely dependent on the </w:t>
      </w:r>
      <w:r w:rsidRPr="00041139">
        <w:t>thermal conductivity of the top lake layer (</w:t>
      </w:r>
      <m:oMath>
        <m:r>
          <m:rPr>
            <m:sty m:val="p"/>
          </m:rPr>
          <w:rPr>
            <w:rFonts w:ascii="Cambria Math" w:hAnsi="Cambria Math"/>
          </w:rPr>
          <m:t>κ</m:t>
        </m:r>
      </m:oMath>
      <w:r w:rsidR="00B67A5C">
        <w:t xml:space="preserve">), aerodynamic resistance </w:t>
      </w:r>
      <w:r w:rsidR="00345444">
        <w:t xml:space="preserve">for </w:t>
      </w:r>
      <w:r w:rsidRPr="00041139">
        <w:t>heat</w:t>
      </w:r>
      <w:r w:rsidRPr="002F62D0">
        <w:t xml:space="preserve"> (</w:t>
      </w:r>
      <m:oMath>
        <m:sSub>
          <m:sSubPr>
            <m:ctrlPr>
              <w:rPr>
                <w:rFonts w:ascii="Cambria Math" w:hAnsi="Cambria Math"/>
              </w:rPr>
            </m:ctrlPr>
          </m:sSubPr>
          <m:e>
            <m:r>
              <w:rPr>
                <w:rFonts w:ascii="Cambria Math" w:hAnsi="Cambria Math"/>
              </w:rPr>
              <m:t>r</m:t>
            </m:r>
          </m:e>
          <m:sub>
            <m:r>
              <w:rPr>
                <w:rFonts w:ascii="Cambria Math" w:hAnsi="Cambria Math"/>
              </w:rPr>
              <m:t>ah</m:t>
            </m:r>
          </m:sub>
        </m:sSub>
      </m:oMath>
      <w:r w:rsidRPr="00041139">
        <w:t>) and</w:t>
      </w:r>
      <w:r w:rsidR="004A79FA">
        <w:t xml:space="preserve"> that for</w:t>
      </w:r>
      <w:r w:rsidRPr="00041139">
        <w:t xml:space="preserve"> </w:t>
      </w:r>
      <w:r w:rsidR="004A79FA">
        <w:t xml:space="preserve">vapor </w:t>
      </w:r>
      <w:r w:rsidRPr="00041139">
        <w:t>(</w:t>
      </w:r>
      <m:oMath>
        <m:sSub>
          <m:sSubPr>
            <m:ctrlPr>
              <w:rPr>
                <w:rFonts w:ascii="Cambria Math" w:hAnsi="Cambria Math"/>
              </w:rPr>
            </m:ctrlPr>
          </m:sSubPr>
          <m:e>
            <m:r>
              <w:rPr>
                <w:rFonts w:ascii="Cambria Math" w:hAnsi="Cambria Math"/>
              </w:rPr>
              <m:t>r</m:t>
            </m:r>
          </m:e>
          <m:sub>
            <m:r>
              <w:rPr>
                <w:rFonts w:ascii="Cambria Math" w:hAnsi="Cambria Math"/>
              </w:rPr>
              <m:t>aw</m:t>
            </m:r>
          </m:sub>
        </m:sSub>
      </m:oMath>
      <w:r w:rsidRPr="002F62D0">
        <w:t>)</w:t>
      </w:r>
      <w:r w:rsidR="004A79FA">
        <w:t>, respectively</w:t>
      </w:r>
      <w:r w:rsidR="009116E3">
        <w:t>.</w:t>
      </w:r>
      <w:r w:rsidR="00107AC0">
        <w:t xml:space="preserve"> A more thorough discussion of the relationship between lake surface fluxes and aerodynamic resistance</w:t>
      </w:r>
      <w:r w:rsidR="00D9256B">
        <w:t>s</w:t>
      </w:r>
      <w:r w:rsidR="00107AC0">
        <w:t xml:space="preserve"> is provided by </w:t>
      </w:r>
      <w:r w:rsidR="00107AC0" w:rsidRPr="003C00D8">
        <w:t>Subin et al.</w:t>
      </w:r>
      <w:r w:rsidR="00107AC0" w:rsidRPr="00041139">
        <w:t xml:space="preserve"> </w:t>
      </w:r>
      <w:r w:rsidR="00107AC0">
        <w:t>(</w:t>
      </w:r>
      <w:r w:rsidR="00107AC0" w:rsidRPr="00041139">
        <w:t>2012</w:t>
      </w:r>
      <w:r w:rsidR="00107AC0">
        <w:t>) in section 2.1.8.</w:t>
      </w:r>
    </w:p>
    <w:p w14:paraId="36C998D3" w14:textId="77777777" w:rsidR="00AD361D" w:rsidRPr="00BE5EA5" w:rsidRDefault="00AD361D" w:rsidP="00BE5EA5">
      <w:pPr>
        <w:pStyle w:val="3"/>
      </w:pPr>
      <w:r w:rsidRPr="00041139">
        <w:t>2.1</w:t>
      </w:r>
      <w:r w:rsidRPr="00BE5EA5">
        <w:t>.2</w:t>
      </w:r>
      <w:r w:rsidRPr="00041139">
        <w:t xml:space="preserve"> </w:t>
      </w:r>
      <w:r w:rsidRPr="00BE5EA5">
        <w:t>Radiation transfer and absorption in the lake body</w:t>
      </w:r>
    </w:p>
    <w:p w14:paraId="6EF89C09" w14:textId="35B5BFB9" w:rsidR="00AD361D" w:rsidRPr="00041139" w:rsidRDefault="00AD361D" w:rsidP="0088131A">
      <w:pPr>
        <w:ind w:firstLine="720"/>
      </w:pPr>
      <w:r w:rsidRPr="00041139">
        <w:t>For unfrozen lakes, a fraction (</w:t>
      </w:r>
      <m:oMath>
        <m:r>
          <w:rPr>
            <w:rFonts w:ascii="Cambria Math" w:hAnsi="Cambria Math"/>
          </w:rPr>
          <m:t>β</m:t>
        </m:r>
      </m:oMath>
      <w:r w:rsidRPr="00041139">
        <w:t xml:space="preserve">) of the incoming solar radiation is absorbed by the surface water within the </w:t>
      </w:r>
      <w:r w:rsidR="008760CA">
        <w:t>first</w:t>
      </w:r>
      <w:r w:rsidR="008760CA" w:rsidRPr="00041139">
        <w:t xml:space="preserve"> </w:t>
      </w:r>
      <w:r w:rsidRPr="00041139">
        <w:t xml:space="preserve">0.6 m. The remaining </w:t>
      </w:r>
      <w:r w:rsidR="00325087" w:rsidRPr="00041139">
        <w:t xml:space="preserve">solar radiation </w:t>
      </w:r>
      <w:r w:rsidRPr="00041139">
        <w:t xml:space="preserve">is absorbed </w:t>
      </w:r>
      <w:r w:rsidR="00325087">
        <w:t>by</w:t>
      </w:r>
      <w:r w:rsidR="00325087" w:rsidRPr="00041139">
        <w:t xml:space="preserve"> </w:t>
      </w:r>
      <w:r w:rsidRPr="00041139">
        <w:t>the lake body following Beer's law:</w:t>
      </w:r>
    </w:p>
    <w:p w14:paraId="5286E6C0" w14:textId="26528A10" w:rsidR="00AD361D" w:rsidRPr="00041139" w:rsidRDefault="00AD361D" w:rsidP="00BE5EA5">
      <w:pPr>
        <w:pStyle w:val="Text"/>
        <w:spacing w:after="120"/>
        <w:ind w:firstLine="0"/>
        <w:jc w:val="distribute"/>
      </w:pPr>
      <m:oMath>
        <m:r>
          <w:rPr>
            <w:rFonts w:ascii="Cambria Math" w:hAnsi="Cambria Math"/>
            <w:sz w:val="20"/>
            <w:szCs w:val="20"/>
          </w:rPr>
          <m:t>ϕ=</m:t>
        </m:r>
        <m:d>
          <m:dPr>
            <m:ctrlPr>
              <w:rPr>
                <w:rFonts w:ascii="Cambria Math" w:hAnsi="Cambria Math"/>
                <w:i/>
                <w:sz w:val="20"/>
                <w:szCs w:val="20"/>
              </w:rPr>
            </m:ctrlPr>
          </m:dPr>
          <m:e>
            <m:r>
              <w:rPr>
                <w:rFonts w:ascii="Cambria Math" w:hAnsi="Cambria Math"/>
                <w:sz w:val="20"/>
                <w:szCs w:val="20"/>
              </w:rPr>
              <m:t>1-a</m:t>
            </m:r>
          </m:e>
        </m:d>
        <m:r>
          <w:rPr>
            <w:rFonts w:ascii="Cambria Math" w:hAnsi="Cambria Math"/>
            <w:sz w:val="20"/>
            <w:szCs w:val="20"/>
          </w:rPr>
          <m:t>(1-β)</m:t>
        </m:r>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i</m:t>
            </m:r>
          </m:sub>
        </m:sSub>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-[η</m:t>
            </m:r>
            <m:d>
              <m:dPr>
                <m:ctrlPr>
                  <w:rPr>
                    <w:rFonts w:ascii="Cambria Math" w:hAnsi="Cambria Math"/>
                    <w:i/>
                    <w:sz w:val="20"/>
                    <w:szCs w:val="20"/>
                  </w:rPr>
                </m:ctrlPr>
              </m:dPr>
              <m:e>
                <m:r>
                  <w:rPr>
                    <w:rFonts w:ascii="Cambria Math" w:hAnsi="Cambria Math"/>
                    <w:sz w:val="20"/>
                    <w:szCs w:val="20"/>
                  </w:rPr>
                  <m:t>z-</m:t>
                </m:r>
                <m:sSub>
                  <m:sSubPr>
                    <m:ctrlPr>
                      <w:rPr>
                        <w:rFonts w:ascii="Cambria Math" w:hAnsi="Cambria Math"/>
                        <w:i/>
                        <w:sz w:val="20"/>
                        <w:szCs w:val="20"/>
                      </w:rPr>
                    </m:ctrlPr>
                  </m:sSubPr>
                  <m:e>
                    <m:r>
                      <w:rPr>
                        <w:rFonts w:ascii="Cambria Math" w:hAnsi="Cambria Math"/>
                        <w:sz w:val="20"/>
                        <w:szCs w:val="20"/>
                      </w:rPr>
                      <m:t>z</m:t>
                    </m:r>
                  </m:e>
                  <m:sub>
                    <m:r>
                      <w:rPr>
                        <w:rFonts w:ascii="Cambria Math" w:hAnsi="Cambria Math"/>
                        <w:sz w:val="20"/>
                        <w:szCs w:val="20"/>
                      </w:rPr>
                      <m:t>a</m:t>
                    </m:r>
                  </m:sub>
                </m:sSub>
              </m:e>
            </m:d>
            <m:r>
              <w:rPr>
                <w:rFonts w:ascii="Cambria Math" w:hAnsi="Cambria Math"/>
                <w:sz w:val="20"/>
                <w:szCs w:val="20"/>
              </w:rPr>
              <m:t>]</m:t>
            </m:r>
          </m:sup>
        </m:sSup>
      </m:oMath>
      <w:r w:rsidR="00093BD5" w:rsidRPr="002F62D0">
        <w:rPr>
          <w:sz w:val="20"/>
          <w:szCs w:val="20"/>
        </w:rPr>
        <w:t>,</w:t>
      </w:r>
      <w:r w:rsidRPr="00BE5EA5">
        <w:rPr>
          <w:rFonts w:ascii="Cambria Math" w:hAnsi="Cambria Math"/>
          <w:i/>
          <w:sz w:val="20"/>
          <w:szCs w:val="20"/>
        </w:rPr>
        <w:t xml:space="preserve">                       </w:t>
      </w:r>
      <w:r w:rsidR="0008550B" w:rsidRPr="0008550B">
        <w:rPr>
          <w:rFonts w:ascii="Cambria Math" w:hAnsi="Cambria Math"/>
          <w:i/>
          <w:sz w:val="20"/>
          <w:szCs w:val="20"/>
        </w:rPr>
        <w:t xml:space="preserve">  </w:t>
      </w:r>
      <w:r w:rsidR="0008550B">
        <w:rPr>
          <w:rFonts w:ascii="Cambria Math" w:hAnsi="Cambria Math"/>
          <w:i/>
          <w:sz w:val="20"/>
          <w:szCs w:val="20"/>
        </w:rPr>
        <w:t xml:space="preserve">                                                       </w:t>
      </w:r>
      <w:r w:rsidRPr="00BE5EA5">
        <w:rPr>
          <w:rFonts w:ascii="Cambria Math" w:hAnsi="Cambria Math"/>
          <w:i/>
          <w:sz w:val="20"/>
          <w:szCs w:val="20"/>
        </w:rPr>
        <w:t xml:space="preserve">                 </w:t>
      </w:r>
      <w:r w:rsidRPr="007C012F">
        <w:rPr>
          <w:rFonts w:ascii="Cambria Math" w:hAnsi="Cambria Math"/>
          <w:sz w:val="20"/>
          <w:szCs w:val="20"/>
        </w:rPr>
        <w:t xml:space="preserve"> </w:t>
      </w:r>
      <w:r w:rsidRPr="00392B96">
        <w:rPr>
          <w:sz w:val="20"/>
          <w:lang w:val="en-GB" w:eastAsia="de-DE"/>
        </w:rPr>
        <w:t xml:space="preserve"> (2)</w:t>
      </w:r>
    </w:p>
    <w:p w14:paraId="1C4F39BB" w14:textId="18ED26D0" w:rsidR="00AD361D" w:rsidRPr="00041139" w:rsidRDefault="00AD361D" w:rsidP="00BE5EA5">
      <w:r w:rsidRPr="00041139">
        <w:t xml:space="preserve">where </w:t>
      </w:r>
      <m:oMath>
        <m:r>
          <w:rPr>
            <w:rFonts w:ascii="Cambria Math" w:hAnsi="Cambria Math"/>
          </w:rPr>
          <m:t>ϕ</m:t>
        </m:r>
      </m:oMath>
      <w:r w:rsidRPr="00041139">
        <w:t xml:space="preserve"> (W m</w:t>
      </w:r>
      <w:r w:rsidRPr="00E44383">
        <w:rPr>
          <w:vertAlign w:val="superscript"/>
        </w:rPr>
        <w:t>-2</w:t>
      </w:r>
      <w:r w:rsidR="00A53BAF" w:rsidRPr="00041139">
        <w:t>)</w:t>
      </w:r>
      <w:r w:rsidR="00A53BAF">
        <w:t xml:space="preserve"> </w:t>
      </w:r>
      <w:r w:rsidR="00A53BAF" w:rsidRPr="00041139">
        <w:t xml:space="preserve">is the distribution of solar radiation with depth </w:t>
      </w:r>
      <m:oMath>
        <m:r>
          <w:rPr>
            <w:rFonts w:ascii="Cambria Math" w:hAnsi="Cambria Math"/>
          </w:rPr>
          <m:t>z</m:t>
        </m:r>
      </m:oMath>
      <w:r w:rsidRPr="00041139">
        <w:t xml:space="preserve"> (m; positive downward), </w:t>
      </w:r>
      <m:oMath>
        <m:r>
          <w:rPr>
            <w:rFonts w:ascii="Cambria Math" w:hAnsi="Cambria Math"/>
          </w:rPr>
          <m:t>β</m:t>
        </m:r>
      </m:oMath>
      <w:r w:rsidRPr="00041139">
        <w:t xml:space="preserve"> is set to a constant 0.4 </w:t>
      </w:r>
      <w:r w:rsidR="00372E8F">
        <w:t>(</w:t>
      </w:r>
      <w:r w:rsidRPr="00BE5EA5">
        <w:t>Oleson et al.</w:t>
      </w:r>
      <w:r w:rsidRPr="00041139">
        <w:t>, 2010</w:t>
      </w:r>
      <w:r w:rsidR="00372E8F">
        <w:t>)</w:t>
      </w:r>
      <w:r w:rsidRPr="00041139">
        <w:t xml:space="preserve">, </w:t>
      </w:r>
      <m:oMath>
        <m:sSub>
          <m:sSubPr>
            <m:ctrlPr>
              <w:rPr>
                <w:rFonts w:ascii="Cambria Math" w:hAnsi="Cambria Math"/>
              </w:rPr>
            </m:ctrlPr>
          </m:sSubPr>
          <m:e>
            <m:r>
              <w:rPr>
                <w:rFonts w:ascii="Cambria Math" w:hAnsi="Cambria Math"/>
              </w:rPr>
              <m:t>z</m:t>
            </m:r>
          </m:e>
          <m:sub>
            <m:r>
              <w:rPr>
                <w:rFonts w:ascii="Cambria Math" w:hAnsi="Cambria Math"/>
              </w:rPr>
              <m:t>a</m:t>
            </m:r>
          </m:sub>
        </m:sSub>
      </m:oMath>
      <w:r w:rsidRPr="00041139">
        <w:t xml:space="preserve"> is the base of the surface absorption layer (0.6 m), and </w:t>
      </w:r>
      <m:oMath>
        <m:r>
          <w:rPr>
            <w:rFonts w:ascii="Cambria Math" w:hAnsi="Cambria Math"/>
          </w:rPr>
          <m:t>η</m:t>
        </m:r>
      </m:oMath>
      <w:r w:rsidRPr="00041139">
        <w:t xml:space="preserve"> is the light extinction coefficient (m</w:t>
      </w:r>
      <w:r w:rsidRPr="00056BD8">
        <w:rPr>
          <w:vertAlign w:val="superscript"/>
        </w:rPr>
        <w:t>-1</w:t>
      </w:r>
      <w:r w:rsidRPr="00041139">
        <w:t xml:space="preserve">) which is </w:t>
      </w:r>
      <w:r w:rsidR="00583DFC">
        <w:t>cal</w:t>
      </w:r>
      <w:r w:rsidR="004F4FB4">
        <w:t>culated</w:t>
      </w:r>
      <w:r w:rsidR="00583DFC" w:rsidRPr="00041139">
        <w:t xml:space="preserve"> </w:t>
      </w:r>
      <w:r w:rsidRPr="00041139">
        <w:t xml:space="preserve">as a function of </w:t>
      </w:r>
      <w:r w:rsidR="000A6CD3">
        <w:t xml:space="preserve">the </w:t>
      </w:r>
      <w:r w:rsidRPr="00041139">
        <w:t>lake depth</w:t>
      </w:r>
      <w:r w:rsidR="000A6CD3">
        <w:t xml:space="preserve"> according to</w:t>
      </w:r>
      <w:r w:rsidRPr="00041139">
        <w:t xml:space="preserve"> Hakanson </w:t>
      </w:r>
      <w:r w:rsidR="00372E8F">
        <w:t>(</w:t>
      </w:r>
      <w:r w:rsidRPr="00041139">
        <w:t>1995</w:t>
      </w:r>
      <w:r w:rsidR="00372E8F">
        <w:t>)</w:t>
      </w:r>
      <w:r w:rsidRPr="00041139">
        <w:t>:</w:t>
      </w:r>
    </w:p>
    <w:p w14:paraId="26667694" w14:textId="77777777" w:rsidR="00AD361D" w:rsidRPr="00BE5EA5" w:rsidRDefault="00AD361D" w:rsidP="007C012F">
      <w:pPr>
        <w:pStyle w:val="Text"/>
        <w:spacing w:after="120"/>
        <w:ind w:firstLine="0"/>
        <w:jc w:val="distribute"/>
        <w:rPr>
          <w:rFonts w:ascii="Cambria Math" w:hAnsi="Cambria Math"/>
          <w:i/>
          <w:sz w:val="20"/>
          <w:szCs w:val="20"/>
        </w:rPr>
      </w:pPr>
      <m:oMath>
        <m:r>
          <w:rPr>
            <w:rFonts w:ascii="Cambria Math" w:hAnsi="Cambria Math"/>
            <w:sz w:val="20"/>
            <w:szCs w:val="20"/>
          </w:rPr>
          <m:t>η=1.1925</m:t>
        </m:r>
        <m:sSup>
          <m:sSupPr>
            <m:ctrlPr>
              <w:rPr>
                <w:rFonts w:ascii="Cambria Math" w:hAnsi="Cambria Math"/>
                <w:i/>
                <w:sz w:val="20"/>
                <w:szCs w:val="20"/>
              </w:rPr>
            </m:ctrlPr>
          </m:sSupPr>
          <m:e>
            <m:r>
              <w:rPr>
                <w:rFonts w:ascii="Cambria Math" w:hAnsi="Cambria Math"/>
                <w:sz w:val="20"/>
                <w:szCs w:val="20"/>
              </w:rPr>
              <m:t>d</m:t>
            </m:r>
          </m:e>
          <m:sup>
            <m:r>
              <w:rPr>
                <w:rFonts w:ascii="Cambria Math" w:hAnsi="Cambria Math"/>
                <w:sz w:val="20"/>
                <w:szCs w:val="20"/>
              </w:rPr>
              <m:t>-0.424</m:t>
            </m:r>
          </m:sup>
        </m:sSup>
      </m:oMath>
      <w:r w:rsidR="00093BD5" w:rsidRPr="002F62D0">
        <w:rPr>
          <w:sz w:val="20"/>
          <w:szCs w:val="20"/>
        </w:rPr>
        <w:t>,</w:t>
      </w:r>
      <w:r w:rsidRPr="00BE5EA5">
        <w:rPr>
          <w:rFonts w:ascii="Cambria Math" w:hAnsi="Cambria Math"/>
          <w:i/>
          <w:sz w:val="20"/>
          <w:szCs w:val="20"/>
        </w:rPr>
        <w:t xml:space="preserve">                                       </w:t>
      </w:r>
      <w:r w:rsidR="0008550B" w:rsidRPr="0008550B">
        <w:rPr>
          <w:rFonts w:ascii="Cambria Math" w:hAnsi="Cambria Math"/>
          <w:i/>
          <w:sz w:val="20"/>
          <w:szCs w:val="20"/>
        </w:rPr>
        <w:t xml:space="preserve">  </w:t>
      </w:r>
      <w:r w:rsidR="0008550B">
        <w:rPr>
          <w:rFonts w:ascii="Cambria Math" w:hAnsi="Cambria Math"/>
          <w:i/>
          <w:sz w:val="20"/>
          <w:szCs w:val="20"/>
        </w:rPr>
        <w:t xml:space="preserve">                                                           </w:t>
      </w:r>
      <w:r w:rsidRPr="00BE5EA5">
        <w:rPr>
          <w:rFonts w:ascii="Cambria Math" w:hAnsi="Cambria Math"/>
          <w:i/>
          <w:sz w:val="20"/>
          <w:szCs w:val="20"/>
        </w:rPr>
        <w:t xml:space="preserve">              </w:t>
      </w:r>
      <w:r w:rsidRPr="00392B96">
        <w:rPr>
          <w:sz w:val="20"/>
          <w:lang w:val="en-GB" w:eastAsia="de-DE"/>
        </w:rPr>
        <w:t xml:space="preserve">  (3)</w:t>
      </w:r>
    </w:p>
    <w:p w14:paraId="43DFD5B8" w14:textId="77777777" w:rsidR="00AD361D" w:rsidRPr="00041139" w:rsidRDefault="00AD361D" w:rsidP="00BE5EA5">
      <w:r w:rsidRPr="00041139">
        <w:t xml:space="preserve">where </w:t>
      </w:r>
      <m:oMath>
        <m:r>
          <w:rPr>
            <w:rFonts w:ascii="Cambria Math" w:hAnsi="Cambria Math"/>
          </w:rPr>
          <m:t>d</m:t>
        </m:r>
      </m:oMath>
      <w:r w:rsidRPr="00041139">
        <w:t xml:space="preserve"> (m) is the lake depth.</w:t>
      </w:r>
    </w:p>
    <w:p w14:paraId="7D16D865" w14:textId="4445D191" w:rsidR="00AD361D" w:rsidRPr="00056BD8" w:rsidRDefault="00AD361D" w:rsidP="00056BD8">
      <w:pPr>
        <w:pStyle w:val="3"/>
      </w:pPr>
      <w:r w:rsidRPr="00041139">
        <w:lastRenderedPageBreak/>
        <w:t>2.1</w:t>
      </w:r>
      <w:r w:rsidRPr="00056BD8">
        <w:t>.3</w:t>
      </w:r>
      <w:r w:rsidRPr="00041139">
        <w:t xml:space="preserve"> </w:t>
      </w:r>
      <w:r w:rsidR="009A2D42">
        <w:t>The heat diffusion solution</w:t>
      </w:r>
    </w:p>
    <w:p w14:paraId="707891C0" w14:textId="77777777" w:rsidR="00AD361D" w:rsidRPr="00041139" w:rsidRDefault="00AD361D" w:rsidP="0088131A">
      <w:pPr>
        <w:ind w:firstLine="720"/>
      </w:pPr>
      <w:r w:rsidRPr="00041139">
        <w:t>After the surface energy balance and radiation absorption are calculated, the following 1D thermal diffusion equation is solved:</w:t>
      </w:r>
    </w:p>
    <w:p w14:paraId="5C7C64B7" w14:textId="620E269C" w:rsidR="00AD361D" w:rsidRPr="00041139" w:rsidRDefault="00AD361D" w:rsidP="008B5263">
      <w:pPr>
        <w:pStyle w:val="Text"/>
        <w:spacing w:after="120"/>
        <w:ind w:firstLine="0"/>
        <w:jc w:val="distribute"/>
      </w:pPr>
      <w:r w:rsidRPr="008B5263">
        <w:rPr>
          <w:rFonts w:ascii="Cambria Math" w:hAnsi="Cambria Math"/>
          <w:i/>
          <w:sz w:val="20"/>
          <w:szCs w:val="20"/>
        </w:rPr>
        <w:t xml:space="preserve">  </w:t>
      </w:r>
      <m:oMath>
        <m:f>
          <m:fPr>
            <m:ctrlPr>
              <w:rPr>
                <w:rFonts w:ascii="Cambria Math" w:hAnsi="Cambria Math"/>
                <w:i/>
                <w:sz w:val="20"/>
                <w:szCs w:val="20"/>
              </w:rPr>
            </m:ctrlPr>
          </m:fPr>
          <m:num>
            <m:r>
              <w:rPr>
                <w:rFonts w:ascii="Cambria Math" w:hAnsi="Cambria Math"/>
                <w:sz w:val="20"/>
                <w:szCs w:val="20"/>
              </w:rPr>
              <m:t>∂T</m:t>
            </m:r>
          </m:num>
          <m:den>
            <m:r>
              <w:rPr>
                <w:rFonts w:ascii="Cambria Math" w:hAnsi="Cambria Math"/>
                <w:sz w:val="20"/>
                <w:szCs w:val="20"/>
              </w:rPr>
              <m:t>∂t</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num>
          <m:den>
            <m:r>
              <w:rPr>
                <w:rFonts w:ascii="Cambria Math" w:hAnsi="Cambria Math"/>
                <w:sz w:val="20"/>
                <w:szCs w:val="20"/>
              </w:rPr>
              <m:t>∂z</m:t>
            </m:r>
          </m:den>
        </m:f>
        <m:d>
          <m:dPr>
            <m:ctrlPr>
              <w:rPr>
                <w:rFonts w:ascii="Cambria Math" w:hAnsi="Cambria Math"/>
                <w:i/>
                <w:sz w:val="20"/>
                <w:szCs w:val="20"/>
              </w:rPr>
            </m:ctrlPr>
          </m:dPr>
          <m:e>
            <m:r>
              <w:rPr>
                <w:rFonts w:ascii="Cambria Math" w:hAnsi="Cambria Math"/>
                <w:sz w:val="20"/>
                <w:szCs w:val="20"/>
              </w:rPr>
              <m:t>k</m:t>
            </m:r>
            <m:f>
              <m:fPr>
                <m:ctrlPr>
                  <w:rPr>
                    <w:rFonts w:ascii="Cambria Math" w:hAnsi="Cambria Math"/>
                    <w:i/>
                    <w:sz w:val="20"/>
                    <w:szCs w:val="20"/>
                  </w:rPr>
                </m:ctrlPr>
              </m:fPr>
              <m:num>
                <m:r>
                  <w:rPr>
                    <w:rFonts w:ascii="Cambria Math" w:hAnsi="Cambria Math"/>
                    <w:sz w:val="20"/>
                    <w:szCs w:val="20"/>
                  </w:rPr>
                  <m:t>∂T</m:t>
                </m:r>
              </m:num>
              <m:den>
                <m:r>
                  <w:rPr>
                    <w:rFonts w:ascii="Cambria Math" w:hAnsi="Cambria Math"/>
                    <w:sz w:val="20"/>
                    <w:szCs w:val="20"/>
                  </w:rPr>
                  <m:t>∂z</m:t>
                </m:r>
              </m:den>
            </m:f>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w</m:t>
                </m:r>
              </m:sub>
            </m:sSub>
          </m:den>
        </m:f>
        <m:f>
          <m:fPr>
            <m:ctrlPr>
              <w:rPr>
                <w:rFonts w:ascii="Cambria Math" w:hAnsi="Cambria Math"/>
                <w:i/>
                <w:sz w:val="20"/>
                <w:szCs w:val="20"/>
              </w:rPr>
            </m:ctrlPr>
          </m:fPr>
          <m:num>
            <m:r>
              <w:rPr>
                <w:rFonts w:ascii="Cambria Math" w:hAnsi="Cambria Math"/>
                <w:sz w:val="20"/>
                <w:szCs w:val="20"/>
              </w:rPr>
              <m:t>dϕ</m:t>
            </m:r>
          </m:num>
          <m:den>
            <m:r>
              <w:rPr>
                <w:rFonts w:ascii="Cambria Math" w:hAnsi="Cambria Math"/>
                <w:sz w:val="20"/>
                <w:szCs w:val="20"/>
              </w:rPr>
              <m:t>dz</m:t>
            </m:r>
          </m:den>
        </m:f>
      </m:oMath>
      <w:r w:rsidR="00093BD5" w:rsidRPr="002F62D0">
        <w:rPr>
          <w:sz w:val="20"/>
          <w:szCs w:val="20"/>
        </w:rPr>
        <w:t>,</w:t>
      </w:r>
      <w:r w:rsidRPr="008B5263">
        <w:rPr>
          <w:rFonts w:ascii="Cambria Math" w:hAnsi="Cambria Math"/>
          <w:i/>
          <w:sz w:val="20"/>
          <w:szCs w:val="20"/>
        </w:rPr>
        <w:t xml:space="preserve"> </w:t>
      </w:r>
      <w:r w:rsidR="0008550B">
        <w:rPr>
          <w:rFonts w:ascii="Cambria Math" w:hAnsi="Cambria Math"/>
          <w:i/>
          <w:sz w:val="20"/>
          <w:szCs w:val="20"/>
        </w:rPr>
        <w:t xml:space="preserve"> </w:t>
      </w:r>
      <w:r w:rsidR="0008550B" w:rsidRPr="0008550B">
        <w:rPr>
          <w:rFonts w:ascii="Cambria Math" w:hAnsi="Cambria Math"/>
          <w:i/>
          <w:sz w:val="20"/>
          <w:szCs w:val="20"/>
        </w:rPr>
        <w:t xml:space="preserve">  </w:t>
      </w:r>
      <w:r w:rsidR="0008550B">
        <w:rPr>
          <w:rFonts w:ascii="Cambria Math" w:hAnsi="Cambria Math"/>
          <w:i/>
          <w:sz w:val="20"/>
          <w:szCs w:val="20"/>
        </w:rPr>
        <w:t xml:space="preserve">                                  </w:t>
      </w:r>
      <w:r w:rsidR="008D3CC9">
        <w:rPr>
          <w:rFonts w:ascii="Cambria Math" w:hAnsi="Cambria Math"/>
          <w:i/>
          <w:sz w:val="20"/>
          <w:szCs w:val="20"/>
        </w:rPr>
        <w:t xml:space="preserve">   </w:t>
      </w:r>
      <w:r w:rsidR="0008550B">
        <w:rPr>
          <w:rFonts w:ascii="Cambria Math" w:hAnsi="Cambria Math"/>
          <w:i/>
          <w:sz w:val="20"/>
          <w:szCs w:val="20"/>
        </w:rPr>
        <w:t xml:space="preserve">                           </w:t>
      </w:r>
      <w:r w:rsidRPr="008B5263">
        <w:rPr>
          <w:rFonts w:ascii="Cambria Math" w:hAnsi="Cambria Math"/>
          <w:i/>
          <w:sz w:val="20"/>
          <w:szCs w:val="20"/>
        </w:rPr>
        <w:t xml:space="preserve">  </w:t>
      </w:r>
      <w:r w:rsidRPr="00392B96">
        <w:rPr>
          <w:sz w:val="20"/>
          <w:lang w:val="en-GB" w:eastAsia="de-DE"/>
        </w:rPr>
        <w:t>(4)</w:t>
      </w:r>
    </w:p>
    <w:p w14:paraId="2B30A4F6" w14:textId="53EC0C2E" w:rsidR="00AD361D" w:rsidRPr="00041139" w:rsidRDefault="00AD361D" w:rsidP="008B5263">
      <w:r w:rsidRPr="00041139">
        <w:t xml:space="preserve">where </w:t>
      </w:r>
      <m:oMath>
        <m:sSub>
          <m:sSubPr>
            <m:ctrlPr>
              <w:rPr>
                <w:rFonts w:ascii="Cambria Math" w:hAnsi="Cambria Math"/>
              </w:rPr>
            </m:ctrlPr>
          </m:sSubPr>
          <m:e>
            <m:r>
              <w:rPr>
                <w:rFonts w:ascii="Cambria Math" w:hAnsi="Cambria Math"/>
              </w:rPr>
              <m:t>c</m:t>
            </m:r>
          </m:e>
          <m:sub>
            <m:r>
              <w:rPr>
                <w:rFonts w:ascii="Cambria Math" w:hAnsi="Cambria Math"/>
              </w:rPr>
              <m:t>w</m:t>
            </m:r>
          </m:sub>
        </m:sSub>
      </m:oMath>
      <w:r w:rsidRPr="00041139">
        <w:t xml:space="preserve"> is the volumetric heat capacity of water (J K</w:t>
      </w:r>
      <w:r w:rsidRPr="00392B96">
        <w:rPr>
          <w:vertAlign w:val="superscript"/>
        </w:rPr>
        <w:t>-1</w:t>
      </w:r>
      <w:r w:rsidRPr="00041139">
        <w:t xml:space="preserve"> m</w:t>
      </w:r>
      <w:r w:rsidRPr="00392B96">
        <w:rPr>
          <w:vertAlign w:val="superscript"/>
        </w:rPr>
        <w:t>-3</w:t>
      </w:r>
      <w:r w:rsidRPr="00041139">
        <w:t xml:space="preserve">), </w:t>
      </w:r>
      <m:oMath>
        <m:r>
          <w:rPr>
            <w:rFonts w:ascii="Cambria Math" w:hAnsi="Cambria Math"/>
          </w:rPr>
          <m:t>T</m:t>
        </m:r>
      </m:oMath>
      <w:r w:rsidRPr="00041139">
        <w:t xml:space="preserve"> is water temperature (K),</w:t>
      </w:r>
      <w:r w:rsidRPr="008B5263">
        <w:t xml:space="preserve"> </w:t>
      </w:r>
      <m:oMath>
        <m:r>
          <w:rPr>
            <w:rFonts w:ascii="Cambria Math" w:hAnsi="Cambria Math"/>
          </w:rPr>
          <m:t>t</m:t>
        </m:r>
      </m:oMath>
      <w:r w:rsidRPr="008B5263">
        <w:t xml:space="preserve"> </w:t>
      </w:r>
      <w:r w:rsidRPr="00041139">
        <w:t xml:space="preserve">is time (s), </w:t>
      </w:r>
      <m:oMath>
        <m:r>
          <w:rPr>
            <w:rFonts w:ascii="Cambria Math" w:hAnsi="Cambria Math"/>
          </w:rPr>
          <m:t>z</m:t>
        </m:r>
      </m:oMath>
      <w:r w:rsidRPr="00041139">
        <w:t xml:space="preserve"> is depth (m), </w:t>
      </w:r>
      <m:oMath>
        <m:r>
          <w:rPr>
            <w:rFonts w:ascii="Cambria Math" w:hAnsi="Cambria Math"/>
          </w:rPr>
          <m:t>k</m:t>
        </m:r>
      </m:oMath>
      <w:r w:rsidRPr="00041139">
        <w:t xml:space="preserve"> is the thermal </w:t>
      </w:r>
      <w:bookmarkStart w:id="2" w:name="OLE_LINK8"/>
      <w:bookmarkStart w:id="3" w:name="OLE_LINK9"/>
      <w:r w:rsidR="0041010D">
        <w:t>diffusivity</w:t>
      </w:r>
      <w:r w:rsidR="0041010D" w:rsidRPr="00041139">
        <w:t xml:space="preserve"> </w:t>
      </w:r>
      <w:bookmarkEnd w:id="2"/>
      <w:bookmarkEnd w:id="3"/>
      <w:r w:rsidRPr="00041139">
        <w:t>(m</w:t>
      </w:r>
      <w:r w:rsidRPr="00392B96">
        <w:rPr>
          <w:vertAlign w:val="superscript"/>
        </w:rPr>
        <w:t>2</w:t>
      </w:r>
      <w:r w:rsidRPr="00041139">
        <w:t xml:space="preserve"> s</w:t>
      </w:r>
      <w:r w:rsidRPr="00392B96">
        <w:rPr>
          <w:vertAlign w:val="superscript"/>
        </w:rPr>
        <w:t>-1</w:t>
      </w:r>
      <w:r w:rsidRPr="00041139">
        <w:t>)</w:t>
      </w:r>
      <w:r w:rsidR="00E8492A">
        <w:t xml:space="preserve">, and </w:t>
      </w:r>
      <m:oMath>
        <m:r>
          <w:rPr>
            <w:rFonts w:ascii="Cambria Math" w:hAnsi="Cambria Math"/>
          </w:rPr>
          <m:t>ϕ</m:t>
        </m:r>
      </m:oMath>
      <w:r w:rsidR="00E8492A" w:rsidRPr="006210CD">
        <w:t xml:space="preserve"> is </w:t>
      </w:r>
      <w:r w:rsidR="009116E3">
        <w:t xml:space="preserve">the </w:t>
      </w:r>
      <w:r w:rsidR="009116E3" w:rsidRPr="00041139">
        <w:t>solar radiation</w:t>
      </w:r>
      <w:r w:rsidR="009116E3" w:rsidRPr="006210CD" w:rsidDel="009116E3">
        <w:t xml:space="preserve"> </w:t>
      </w:r>
      <w:r w:rsidR="00E8492A" w:rsidRPr="006210CD">
        <w:t xml:space="preserve">as in </w:t>
      </w:r>
      <w:r w:rsidR="00990CD1" w:rsidRPr="006210CD">
        <w:t>equation</w:t>
      </w:r>
      <w:r w:rsidR="00990CD1">
        <w:t xml:space="preserve"> (3)</w:t>
      </w:r>
      <w:r w:rsidRPr="00041139">
        <w:t>.</w:t>
      </w:r>
    </w:p>
    <w:p w14:paraId="04353B1A" w14:textId="058B50DF" w:rsidR="00AD361D" w:rsidRPr="008B5263" w:rsidRDefault="00AD361D" w:rsidP="0088131A">
      <w:pPr>
        <w:ind w:firstLine="720"/>
      </w:pPr>
      <w:r w:rsidRPr="00041139">
        <w:t xml:space="preserve">The thermal </w:t>
      </w:r>
      <w:r w:rsidR="0041010D">
        <w:t>diffusivity</w:t>
      </w:r>
      <w:r w:rsidR="0041010D" w:rsidRPr="00041139">
        <w:t xml:space="preserve"> </w:t>
      </w:r>
      <m:oMath>
        <m:r>
          <w:rPr>
            <w:rFonts w:ascii="Cambria Math" w:hAnsi="Cambria Math"/>
          </w:rPr>
          <m:t>k</m:t>
        </m:r>
      </m:oMath>
      <w:r w:rsidRPr="00041139">
        <w:t xml:space="preserve"> in WRF-Lake comprises</w:t>
      </w:r>
      <w:r w:rsidRPr="008B5263">
        <w:t xml:space="preserve"> </w:t>
      </w:r>
      <w:r w:rsidRPr="00041139">
        <w:t>molecular diffusivity (</w:t>
      </w:r>
      <m:oMath>
        <m:sSub>
          <m:sSubPr>
            <m:ctrlPr>
              <w:rPr>
                <w:rFonts w:ascii="Cambria Math" w:hAnsi="Cambria Math"/>
              </w:rPr>
            </m:ctrlPr>
          </m:sSubPr>
          <m:e>
            <m:r>
              <w:rPr>
                <w:rFonts w:ascii="Cambria Math" w:hAnsi="Cambria Math"/>
              </w:rPr>
              <m:t>k</m:t>
            </m:r>
          </m:e>
          <m:sub>
            <m:r>
              <w:rPr>
                <w:rFonts w:ascii="Cambria Math" w:hAnsi="Cambria Math"/>
              </w:rPr>
              <m:t>m</m:t>
            </m:r>
          </m:sub>
        </m:sSub>
      </m:oMath>
      <w:r w:rsidRPr="008B5263">
        <w:t>)</w:t>
      </w:r>
      <w:r w:rsidRPr="00041139">
        <w:t xml:space="preserve"> and wind-driven eddy diffusivity (</w:t>
      </w:r>
      <m:oMath>
        <m:sSub>
          <m:sSubPr>
            <m:ctrlPr>
              <w:rPr>
                <w:rFonts w:ascii="Cambria Math" w:hAnsi="Cambria Math"/>
              </w:rPr>
            </m:ctrlPr>
          </m:sSubPr>
          <m:e>
            <m:r>
              <w:rPr>
                <w:rFonts w:ascii="Cambria Math" w:hAnsi="Cambria Math"/>
              </w:rPr>
              <m:t>k</m:t>
            </m:r>
          </m:e>
          <m:sub>
            <m:r>
              <w:rPr>
                <w:rFonts w:ascii="Cambria Math" w:hAnsi="Cambria Math"/>
              </w:rPr>
              <m:t>e</m:t>
            </m:r>
          </m:sub>
        </m:sSub>
      </m:oMath>
      <w:r w:rsidRPr="008B5263">
        <w:t>)</w:t>
      </w:r>
      <w:r w:rsidRPr="00041139">
        <w:t xml:space="preserve">. </w:t>
      </w:r>
      <m:oMath>
        <m:sSub>
          <m:sSubPr>
            <m:ctrlPr>
              <w:rPr>
                <w:rFonts w:ascii="Cambria Math" w:hAnsi="Cambria Math"/>
              </w:rPr>
            </m:ctrlPr>
          </m:sSubPr>
          <m:e>
            <m:r>
              <w:rPr>
                <w:rFonts w:ascii="Cambria Math" w:hAnsi="Cambria Math"/>
              </w:rPr>
              <m:t>k</m:t>
            </m:r>
          </m:e>
          <m:sub>
            <m:r>
              <w:rPr>
                <w:rFonts w:ascii="Cambria Math" w:hAnsi="Cambria Math"/>
              </w:rPr>
              <m:t>m</m:t>
            </m:r>
          </m:sub>
        </m:sSub>
      </m:oMath>
      <w:r w:rsidRPr="00041139">
        <w:t xml:space="preserve"> is a function of thermal conductivity and volumetric heat capacity of water (1.433 × 10</w:t>
      </w:r>
      <w:r w:rsidRPr="00C31B00">
        <w:rPr>
          <w:vertAlign w:val="superscript"/>
        </w:rPr>
        <w:t>−7</w:t>
      </w:r>
      <w:r w:rsidRPr="00041139">
        <w:t xml:space="preserve"> m</w:t>
      </w:r>
      <w:r w:rsidRPr="00C31B00">
        <w:rPr>
          <w:vertAlign w:val="superscript"/>
        </w:rPr>
        <w:t>2</w:t>
      </w:r>
      <w:r w:rsidRPr="00041139">
        <w:t xml:space="preserve"> s</w:t>
      </w:r>
      <w:r w:rsidRPr="00C31B00">
        <w:rPr>
          <w:vertAlign w:val="superscript"/>
        </w:rPr>
        <w:t>-1</w:t>
      </w:r>
      <w:r w:rsidRPr="00041139">
        <w:t xml:space="preserve">). </w:t>
      </w:r>
      <m:oMath>
        <m:sSub>
          <m:sSubPr>
            <m:ctrlPr>
              <w:rPr>
                <w:rFonts w:ascii="Cambria Math" w:hAnsi="Cambria Math"/>
              </w:rPr>
            </m:ctrlPr>
          </m:sSubPr>
          <m:e>
            <m:r>
              <w:rPr>
                <w:rFonts w:ascii="Cambria Math" w:hAnsi="Cambria Math"/>
              </w:rPr>
              <m:t>k</m:t>
            </m:r>
          </m:e>
          <m:sub>
            <m:r>
              <w:rPr>
                <w:rFonts w:ascii="Cambria Math" w:hAnsi="Cambria Math"/>
              </w:rPr>
              <m:t>e</m:t>
            </m:r>
          </m:sub>
        </m:sSub>
      </m:oMath>
      <w:r w:rsidRPr="008B5263">
        <w:t xml:space="preserve"> </w:t>
      </w:r>
      <w:r w:rsidRPr="00041139">
        <w:t>follows the Henderson-Sellers parameterization (</w:t>
      </w:r>
      <w:r>
        <w:t xml:space="preserve">shown in </w:t>
      </w:r>
      <w:r w:rsidRPr="00041139">
        <w:t xml:space="preserve">Appendix) and is determined by wind speed at 2 m above the water surface, latitude dependent Ekman profile, and lake stratification dependent </w:t>
      </w:r>
      <w:r w:rsidRPr="008B5263">
        <w:t>Brunt-Väisälä</w:t>
      </w:r>
      <w:r w:rsidRPr="00041139">
        <w:t xml:space="preserve"> frequency </w:t>
      </w:r>
      <w:r w:rsidR="00372E8F">
        <w:t>(</w:t>
      </w:r>
      <w:r w:rsidRPr="008B5263">
        <w:t>Henderson-Sellers et al.</w:t>
      </w:r>
      <w:r w:rsidRPr="00041139">
        <w:t xml:space="preserve">, 1983; </w:t>
      </w:r>
      <w:r w:rsidRPr="008B5263">
        <w:t>Henderson-Sellers</w:t>
      </w:r>
      <w:r w:rsidRPr="00041139">
        <w:t>, 1985</w:t>
      </w:r>
      <w:r w:rsidR="00372E8F">
        <w:t>)</w:t>
      </w:r>
      <w:r w:rsidRPr="00041139">
        <w:t>. However, for deep lakes, e.g.,</w:t>
      </w:r>
      <w:r w:rsidRPr="008B5263">
        <w:t xml:space="preserve"> Lake Michigan </w:t>
      </w:r>
      <w:r w:rsidR="00372E8F">
        <w:t>(</w:t>
      </w:r>
      <w:r w:rsidRPr="008B5263">
        <w:t>Martynov et al., 2010</w:t>
      </w:r>
      <w:r w:rsidR="00372E8F">
        <w:t>)</w:t>
      </w:r>
      <w:r w:rsidRPr="00041139">
        <w:t>, Subin et al. (2012) argued that increasing the eddy diffusivity by a factor of 10, and in some cases by a factor of 100, substantially improved simula</w:t>
      </w:r>
      <w:r>
        <w:t>t</w:t>
      </w:r>
      <w:r w:rsidRPr="00041139">
        <w:t xml:space="preserve">ed lake water temperatures and surface fluxes. Thus, in WRF-Lake, the </w:t>
      </w:r>
      <w:r w:rsidRPr="008B5263">
        <w:t>eddy diffusivity for lakes deeper than 15 m was multiplied by a factor ranging from 10</w:t>
      </w:r>
      <w:r w:rsidRPr="00530BDE">
        <w:rPr>
          <w:vertAlign w:val="superscript"/>
        </w:rPr>
        <w:t>2</w:t>
      </w:r>
      <w:r w:rsidRPr="008B5263">
        <w:t xml:space="preserve"> to 10</w:t>
      </w:r>
      <w:r w:rsidRPr="000C492E">
        <w:rPr>
          <w:vertAlign w:val="superscript"/>
        </w:rPr>
        <w:t>5</w:t>
      </w:r>
      <w:r w:rsidRPr="008B5263">
        <w:t xml:space="preserve"> depending on lake depth and surface temperature </w:t>
      </w:r>
      <w:r w:rsidR="00372E8F">
        <w:t>(</w:t>
      </w:r>
      <w:r w:rsidRPr="008B5263">
        <w:t>Gu et al., 2015</w:t>
      </w:r>
      <w:r w:rsidR="00372E8F">
        <w:t>)</w:t>
      </w:r>
      <w:r w:rsidRPr="008B5263">
        <w:t>.</w:t>
      </w:r>
    </w:p>
    <w:p w14:paraId="0928FDBC" w14:textId="77777777" w:rsidR="00AF54CE" w:rsidRPr="00AF54CE" w:rsidRDefault="00AF54CE" w:rsidP="00AF54CE">
      <w:pPr>
        <w:pStyle w:val="3"/>
      </w:pPr>
      <w:r w:rsidRPr="00041139">
        <w:t>2.1</w:t>
      </w:r>
      <w:r w:rsidRPr="00AF54CE">
        <w:t>.4</w:t>
      </w:r>
      <w:r w:rsidRPr="00041139">
        <w:t xml:space="preserve"> </w:t>
      </w:r>
      <w:r w:rsidRPr="00AF54CE">
        <w:t>Convective mixing</w:t>
      </w:r>
    </w:p>
    <w:p w14:paraId="049ACC00" w14:textId="568AD14D" w:rsidR="00AF54CE" w:rsidRPr="00041139" w:rsidRDefault="00AF54CE" w:rsidP="0088131A">
      <w:pPr>
        <w:ind w:firstLine="720"/>
      </w:pPr>
      <w:r w:rsidRPr="00041139">
        <w:t>The convective mixing module</w:t>
      </w:r>
      <w:r w:rsidR="003D3ABE">
        <w:t xml:space="preserve"> is</w:t>
      </w:r>
      <w:r w:rsidR="00B03E3C">
        <w:t xml:space="preserve"> executed after </w:t>
      </w:r>
      <w:r w:rsidRPr="00041139">
        <w:t xml:space="preserve">the heat diffusion equation </w:t>
      </w:r>
      <w:r w:rsidR="008D57CA" w:rsidRPr="00041139">
        <w:t xml:space="preserve">solution </w:t>
      </w:r>
      <w:r w:rsidRPr="00041139">
        <w:t xml:space="preserve">and is identical to that of Hostetler's lake model, which is based on the assumption that no temperature instability can be sustained in the lake body. In particular, at the end of any numerical time step, if there is denser water overlying lighter water, convective mixing happens rapidly and the lake body from surface to the unstable layers is mixed </w:t>
      </w:r>
      <w:r w:rsidR="00372E8F">
        <w:t>(</w:t>
      </w:r>
      <w:r w:rsidRPr="00AF54CE">
        <w:t>Hostetler and Bartlein</w:t>
      </w:r>
      <w:r w:rsidRPr="00041139">
        <w:t>, 1990</w:t>
      </w:r>
      <w:r w:rsidR="00372E8F">
        <w:t>)</w:t>
      </w:r>
      <w:r w:rsidRPr="00041139">
        <w:t>.</w:t>
      </w:r>
    </w:p>
    <w:p w14:paraId="4190C00A" w14:textId="77777777" w:rsidR="00AF54CE" w:rsidRPr="00041139" w:rsidRDefault="00AF54CE" w:rsidP="00AF54CE">
      <w:pPr>
        <w:pStyle w:val="2"/>
      </w:pPr>
      <w:r w:rsidRPr="00041139">
        <w:t xml:space="preserve">2.2 </w:t>
      </w:r>
      <w:r>
        <w:t>Improvements by WRF-rLake</w:t>
      </w:r>
    </w:p>
    <w:p w14:paraId="692427A2" w14:textId="304FD0A5" w:rsidR="00AF54CE" w:rsidRDefault="008D57CA" w:rsidP="0088131A">
      <w:pPr>
        <w:ind w:firstLine="720"/>
      </w:pPr>
      <w:r>
        <w:t>As described below, w</w:t>
      </w:r>
      <w:r w:rsidR="00AF54CE" w:rsidRPr="00041139">
        <w:t>e modified the existing WRF-Lake model (</w:t>
      </w:r>
      <w:r w:rsidR="00D8670B">
        <w:t xml:space="preserve">and named the revision as </w:t>
      </w:r>
      <w:r w:rsidR="00AF54CE">
        <w:t>WRF-rLake</w:t>
      </w:r>
      <w:r w:rsidR="00AF54CE" w:rsidRPr="00041139">
        <w:t>) by improving the spatial discretization scheme</w:t>
      </w:r>
      <w:r w:rsidR="00E55ECD">
        <w:t xml:space="preserve">, </w:t>
      </w:r>
      <w:r w:rsidR="00AF54CE" w:rsidRPr="00041139">
        <w:t xml:space="preserve">parameterization </w:t>
      </w:r>
      <w:r w:rsidR="00B13D7F">
        <w:t xml:space="preserve">for </w:t>
      </w:r>
      <w:r w:rsidR="00AF54CE" w:rsidRPr="00041139">
        <w:t>surface properties</w:t>
      </w:r>
      <w:r w:rsidR="00E55ECD">
        <w:t xml:space="preserve"> and</w:t>
      </w:r>
      <w:r w:rsidR="00E55ECD" w:rsidRPr="00041139">
        <w:t xml:space="preserve"> </w:t>
      </w:r>
      <w:r w:rsidR="00525B81">
        <w:t>vertical diffusivity</w:t>
      </w:r>
      <w:r w:rsidR="00AF54CE" w:rsidRPr="00041139">
        <w:t>, and</w:t>
      </w:r>
      <w:r w:rsidR="006E79AC">
        <w:t xml:space="preserve"> the</w:t>
      </w:r>
      <w:r w:rsidR="00AF54CE" w:rsidRPr="00041139">
        <w:t xml:space="preserve"> </w:t>
      </w:r>
      <w:r w:rsidR="006E79AC" w:rsidRPr="00041139">
        <w:t>convecti</w:t>
      </w:r>
      <w:r w:rsidR="006E79AC">
        <w:t>on scheme</w:t>
      </w:r>
      <w:r w:rsidR="00403F30">
        <w:t xml:space="preserve"> (Figure 1)</w:t>
      </w:r>
      <w:r>
        <w:t>.</w:t>
      </w:r>
    </w:p>
    <w:p w14:paraId="0B1C0F84" w14:textId="0D18048A" w:rsidR="00663DE9" w:rsidRDefault="001235C9" w:rsidP="00663DE9">
      <w:pPr>
        <w:jc w:val="center"/>
      </w:pPr>
      <w:r>
        <w:rPr>
          <w:noProof/>
        </w:rPr>
        <w:lastRenderedPageBreak/>
        <w:drawing>
          <wp:inline distT="0" distB="0" distL="0" distR="0" wp14:anchorId="6D72E770" wp14:editId="71C260A2">
            <wp:extent cx="6120000" cy="3426834"/>
            <wp:effectExtent l="0" t="0" r="1905"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屏幕快照 2018-07-05 下午5.57.12.png"/>
                    <pic:cNvPicPr/>
                  </pic:nvPicPr>
                  <pic:blipFill>
                    <a:blip r:embed="rId9"/>
                    <a:stretch>
                      <a:fillRect/>
                    </a:stretch>
                  </pic:blipFill>
                  <pic:spPr>
                    <a:xfrm>
                      <a:off x="0" y="0"/>
                      <a:ext cx="6120000" cy="3426834"/>
                    </a:xfrm>
                    <a:prstGeom prst="rect">
                      <a:avLst/>
                    </a:prstGeom>
                  </pic:spPr>
                </pic:pic>
              </a:graphicData>
            </a:graphic>
          </wp:inline>
        </w:drawing>
      </w:r>
    </w:p>
    <w:p w14:paraId="6DA03F19" w14:textId="6CD0C002" w:rsidR="007577F4" w:rsidRDefault="00663DE9" w:rsidP="007577F4">
      <w:pPr>
        <w:pStyle w:val="ab"/>
        <w:spacing w:beforeLines="50" w:before="120"/>
        <w:rPr>
          <w:b w:val="0"/>
        </w:rPr>
      </w:pPr>
      <w:r w:rsidRPr="00041139">
        <w:t xml:space="preserve">Figure </w:t>
      </w:r>
      <w:r w:rsidR="007577F4">
        <w:t>1</w:t>
      </w:r>
      <w:r w:rsidRPr="00041139">
        <w:t xml:space="preserve">. </w:t>
      </w:r>
      <w:r w:rsidR="007577F4" w:rsidRPr="007577F4">
        <w:rPr>
          <w:b w:val="0"/>
        </w:rPr>
        <w:t>F</w:t>
      </w:r>
      <w:r w:rsidR="007577F4" w:rsidRPr="007577F4">
        <w:rPr>
          <w:rFonts w:hint="eastAsia"/>
          <w:b w:val="0"/>
        </w:rPr>
        <w:t>low</w:t>
      </w:r>
      <w:r w:rsidR="007577F4" w:rsidRPr="007577F4">
        <w:rPr>
          <w:b w:val="0"/>
        </w:rPr>
        <w:t xml:space="preserve"> chart of the WRF-rLake model</w:t>
      </w:r>
      <w:r w:rsidR="007577F4">
        <w:rPr>
          <w:b w:val="0"/>
        </w:rPr>
        <w:t>. The yellow star indicates the process is modified or newly added.</w:t>
      </w:r>
    </w:p>
    <w:p w14:paraId="2B115030" w14:textId="77777777" w:rsidR="00AF54CE" w:rsidRPr="00AF54CE" w:rsidRDefault="00AF54CE" w:rsidP="00AF54CE">
      <w:pPr>
        <w:pStyle w:val="3"/>
      </w:pPr>
      <w:r w:rsidRPr="00041139">
        <w:t>2.2</w:t>
      </w:r>
      <w:r w:rsidRPr="00AF54CE">
        <w:t>.1</w:t>
      </w:r>
      <w:r w:rsidRPr="00041139">
        <w:t xml:space="preserve"> </w:t>
      </w:r>
      <w:r>
        <w:t>Vertical</w:t>
      </w:r>
      <w:r w:rsidRPr="00041139">
        <w:t xml:space="preserve"> discretization</w:t>
      </w:r>
    </w:p>
    <w:p w14:paraId="523E0F36" w14:textId="2C5FAC17" w:rsidR="009904B5" w:rsidRDefault="00AF54CE" w:rsidP="0088131A">
      <w:pPr>
        <w:ind w:firstLine="720"/>
      </w:pPr>
      <w:r w:rsidRPr="00041139">
        <w:t xml:space="preserve">The WRF-Lake model discretizes the </w:t>
      </w:r>
      <w:r>
        <w:t>water</w:t>
      </w:r>
      <w:r w:rsidRPr="00041139">
        <w:t xml:space="preserve"> body into 10 layers </w:t>
      </w:r>
      <w:r>
        <w:t xml:space="preserve">with </w:t>
      </w:r>
      <w:r w:rsidRPr="00041139">
        <w:t xml:space="preserve">the </w:t>
      </w:r>
      <w:r w:rsidR="00D8670B" w:rsidRPr="00041139">
        <w:t>top</w:t>
      </w:r>
      <w:r w:rsidR="00D8670B">
        <w:t>-</w:t>
      </w:r>
      <w:r>
        <w:t>most</w:t>
      </w:r>
      <w:r w:rsidRPr="00041139">
        <w:t xml:space="preserve"> </w:t>
      </w:r>
      <w:r w:rsidR="00D8670B">
        <w:t xml:space="preserve">layer </w:t>
      </w:r>
      <w:r>
        <w:t>fixed to</w:t>
      </w:r>
      <w:r w:rsidRPr="00041139">
        <w:t xml:space="preserve"> 0.1 m </w:t>
      </w:r>
      <w:r w:rsidR="00372E8F">
        <w:t>(</w:t>
      </w:r>
      <w:r w:rsidRPr="00AF54CE">
        <w:t>Gu et al.</w:t>
      </w:r>
      <w:r w:rsidRPr="00041139">
        <w:t>, 2015</w:t>
      </w:r>
      <w:r w:rsidR="00372E8F">
        <w:t>)</w:t>
      </w:r>
      <w:r w:rsidRPr="00041139">
        <w:t xml:space="preserve"> and </w:t>
      </w:r>
      <w:r>
        <w:t xml:space="preserve">each of </w:t>
      </w:r>
      <w:r w:rsidRPr="00041139">
        <w:t xml:space="preserve">the </w:t>
      </w:r>
      <w:r w:rsidR="00D8670B">
        <w:t xml:space="preserve">other </w:t>
      </w:r>
      <w:r>
        <w:t xml:space="preserve">nine </w:t>
      </w:r>
      <w:r w:rsidR="00D8670B">
        <w:t xml:space="preserve">layers </w:t>
      </w:r>
      <w:r>
        <w:t xml:space="preserve">constituting </w:t>
      </w:r>
      <w:r w:rsidRPr="00041139">
        <w:t xml:space="preserve">10% of the total depth. </w:t>
      </w:r>
      <w:r>
        <w:t>Although</w:t>
      </w:r>
      <w:r w:rsidRPr="00041139">
        <w:t xml:space="preserve"> this discretization works well with shallow lakes (e.g., depth &lt; 50 m), it may be problematic for deep lakes</w:t>
      </w:r>
      <w:r w:rsidR="009904B5">
        <w:t xml:space="preserve"> in two aspects</w:t>
      </w:r>
      <w:r w:rsidRPr="00041139">
        <w:t xml:space="preserve">. </w:t>
      </w:r>
      <w:r w:rsidR="009904B5">
        <w:t>The first is depth loss</w:t>
      </w:r>
      <w:r w:rsidR="00D8670B">
        <w:t>, because the 9 layers below the first layer only account for 90% of the lake body</w:t>
      </w:r>
      <w:r w:rsidR="009904B5">
        <w:t>, which</w:t>
      </w:r>
      <w:r w:rsidR="008D57CA">
        <w:t>, for</w:t>
      </w:r>
      <w:r w:rsidR="009904B5">
        <w:t xml:space="preserve"> very deep lakes, may cause up to </w:t>
      </w:r>
      <w:r w:rsidR="00264C2F">
        <w:t xml:space="preserve">approximately </w:t>
      </w:r>
      <w:r w:rsidR="009904B5">
        <w:t>10% lake depth</w:t>
      </w:r>
      <w:r w:rsidR="0080618B">
        <w:t xml:space="preserve"> loss</w:t>
      </w:r>
      <w:r w:rsidR="009904B5">
        <w:t xml:space="preserve"> and will potentially lead to energy loss of the simulated lake system. </w:t>
      </w:r>
      <w:r w:rsidR="006E527A">
        <w:t xml:space="preserve">The second is </w:t>
      </w:r>
      <w:r w:rsidR="008D57CA">
        <w:t xml:space="preserve">the large </w:t>
      </w:r>
      <w:r w:rsidR="006E527A">
        <w:t xml:space="preserve">layer </w:t>
      </w:r>
      <w:r w:rsidR="00FC6EF8">
        <w:t xml:space="preserve">thickness </w:t>
      </w:r>
      <w:r w:rsidR="00533A01">
        <w:t>transition</w:t>
      </w:r>
      <w:r w:rsidR="00D8670B">
        <w:t xml:space="preserve"> </w:t>
      </w:r>
      <w:r w:rsidR="008D57CA">
        <w:t xml:space="preserve">between </w:t>
      </w:r>
      <w:r w:rsidR="0062738C">
        <w:t xml:space="preserve">the </w:t>
      </w:r>
      <w:r w:rsidR="006E527A">
        <w:t xml:space="preserve">first two layers. </w:t>
      </w:r>
      <w:r w:rsidRPr="00041139">
        <w:t xml:space="preserve">In the case of the Nuozhadu Reservoir (~200 m deep), the default discretization results in a sharp thickness </w:t>
      </w:r>
      <w:r w:rsidR="00533A01">
        <w:t xml:space="preserve">increase </w:t>
      </w:r>
      <w:r w:rsidRPr="00041139">
        <w:t xml:space="preserve">from 0.1 m to 20 m </w:t>
      </w:r>
      <w:r w:rsidR="00EC292A">
        <w:t xml:space="preserve">(200 times) </w:t>
      </w:r>
      <w:r w:rsidRPr="00041139">
        <w:t>between the top two layers</w:t>
      </w:r>
      <w:r w:rsidR="00533A01">
        <w:t>,</w:t>
      </w:r>
      <w:r w:rsidR="00416A87">
        <w:t xml:space="preserve"> which may</w:t>
      </w:r>
      <w:r w:rsidR="00D933A9">
        <w:t xml:space="preserve"> be</w:t>
      </w:r>
      <w:r w:rsidR="00416A87">
        <w:t xml:space="preserve"> </w:t>
      </w:r>
      <w:r w:rsidR="005D4545" w:rsidRPr="00041139">
        <w:t xml:space="preserve">numerically </w:t>
      </w:r>
      <w:r w:rsidR="00D933A9">
        <w:t>problematic</w:t>
      </w:r>
      <w:r w:rsidR="00416A87">
        <w:t>.</w:t>
      </w:r>
    </w:p>
    <w:p w14:paraId="7D3F6D6A" w14:textId="357D0C83" w:rsidR="0001636F" w:rsidRDefault="008D57CA" w:rsidP="0088131A">
      <w:pPr>
        <w:ind w:firstLine="720"/>
      </w:pPr>
      <w:r>
        <w:t>We therefore</w:t>
      </w:r>
      <w:r w:rsidR="00AF54CE" w:rsidRPr="00041139">
        <w:t xml:space="preserve"> introduce</w:t>
      </w:r>
      <w:r w:rsidR="00BA14F8">
        <w:t>d</w:t>
      </w:r>
      <w:r w:rsidR="00AF54CE" w:rsidRPr="00041139">
        <w:t xml:space="preserve"> an improved discretization scheme for the lake body</w:t>
      </w:r>
      <w:r w:rsidR="00AA6BA8">
        <w:t>. W</w:t>
      </w:r>
      <w:r w:rsidR="00AF54CE" w:rsidRPr="00041139">
        <w:t xml:space="preserve">hen </w:t>
      </w:r>
      <w:r w:rsidR="00AF54CE">
        <w:t>a</w:t>
      </w:r>
      <w:r w:rsidR="00AF54CE" w:rsidRPr="00041139">
        <w:t xml:space="preserve"> lake is less than 50 m deep, </w:t>
      </w:r>
      <w:r w:rsidR="00AA6BA8">
        <w:t>a new 10-layer</w:t>
      </w:r>
      <w:r w:rsidR="00AA6BA8" w:rsidRPr="00041139">
        <w:t xml:space="preserve"> discretization scheme</w:t>
      </w:r>
      <w:r w:rsidR="00AA6BA8">
        <w:t xml:space="preserve"> is applied where the </w:t>
      </w:r>
      <w:r w:rsidR="00AA6BA8" w:rsidRPr="00041139">
        <w:t>to</w:t>
      </w:r>
      <w:r w:rsidR="00AA6BA8">
        <w:t>p</w:t>
      </w:r>
      <w:r w:rsidR="00AA6BA8" w:rsidRPr="00041139">
        <w:t xml:space="preserve"> </w:t>
      </w:r>
      <w:r w:rsidR="00AA6BA8">
        <w:t xml:space="preserve">layer is fixed </w:t>
      </w:r>
      <w:r>
        <w:t>at</w:t>
      </w:r>
      <w:r w:rsidRPr="00041139">
        <w:t xml:space="preserve"> </w:t>
      </w:r>
      <w:r w:rsidR="00AA6BA8" w:rsidRPr="00041139">
        <w:t>0.1 m</w:t>
      </w:r>
      <w:r w:rsidR="00AA6BA8">
        <w:t xml:space="preserve"> and the remaining depth is </w:t>
      </w:r>
      <w:r w:rsidR="00AA6BA8">
        <w:rPr>
          <w:rFonts w:hint="eastAsia"/>
          <w:lang w:eastAsia="zh-CN"/>
        </w:rPr>
        <w:t>a</w:t>
      </w:r>
      <w:r w:rsidR="00AA6BA8">
        <w:rPr>
          <w:lang w:eastAsia="zh-CN"/>
        </w:rPr>
        <w:t xml:space="preserve">llocated </w:t>
      </w:r>
      <w:r w:rsidR="00AA6BA8">
        <w:t xml:space="preserve">evenly </w:t>
      </w:r>
      <w:r>
        <w:t>among the remaining</w:t>
      </w:r>
      <w:r w:rsidR="00AA6BA8">
        <w:t xml:space="preserve"> nine layers. </w:t>
      </w:r>
      <w:r>
        <w:t>F</w:t>
      </w:r>
      <w:r w:rsidR="00AF54CE">
        <w:t xml:space="preserve">or </w:t>
      </w:r>
      <w:r w:rsidR="00AF54CE" w:rsidRPr="00041139">
        <w:t>lake</w:t>
      </w:r>
      <w:r>
        <w:t>s</w:t>
      </w:r>
      <w:r w:rsidR="00AF54CE" w:rsidRPr="00041139">
        <w:t xml:space="preserve"> deeper than 50 m, a 25-layer discretization scheme is used where the </w:t>
      </w:r>
      <w:r w:rsidR="00AF54CE">
        <w:t>topmost</w:t>
      </w:r>
      <w:r w:rsidR="00AF54CE" w:rsidRPr="00041139">
        <w:t xml:space="preserve"> layer is </w:t>
      </w:r>
      <w:r w:rsidR="00AF54CE">
        <w:t>set to</w:t>
      </w:r>
      <w:r w:rsidR="00AF54CE" w:rsidRPr="00041139">
        <w:t xml:space="preserve"> 0.1 m </w:t>
      </w:r>
      <w:r>
        <w:t xml:space="preserve">and </w:t>
      </w:r>
      <w:r w:rsidR="007D1351">
        <w:t>the remaining layers have</w:t>
      </w:r>
      <w:r w:rsidR="00737ADF">
        <w:t xml:space="preserve"> their</w:t>
      </w:r>
      <w:r w:rsidR="007D1351">
        <w:t xml:space="preserve"> </w:t>
      </w:r>
      <w:r w:rsidR="00AF19C0">
        <w:t>thickness</w:t>
      </w:r>
      <w:r w:rsidR="007D1351">
        <w:t xml:space="preserve">es </w:t>
      </w:r>
      <w:r w:rsidR="00AF54CE" w:rsidRPr="00041139">
        <w:t>increas</w:t>
      </w:r>
      <w:r w:rsidR="00737ADF">
        <w:t>ing</w:t>
      </w:r>
      <w:r w:rsidR="00AF54CE" w:rsidRPr="00041139">
        <w:t xml:space="preserve"> exponentially </w:t>
      </w:r>
      <w:r w:rsidR="007D1351">
        <w:t>by</w:t>
      </w:r>
      <w:r w:rsidR="0051149E">
        <w:t xml:space="preserve"> </w:t>
      </w:r>
      <w:r w:rsidR="007D1351">
        <w:t>a fixed factor (</w:t>
      </w:r>
      <w:r w:rsidR="006201E2">
        <w:t>F</w:t>
      </w:r>
      <w:r w:rsidR="007D1351">
        <w:t>F) that depends on lake depth</w:t>
      </w:r>
      <w:r w:rsidR="00722F42">
        <w:t xml:space="preserve"> </w:t>
      </w:r>
      <w:r w:rsidR="007D1351">
        <w:t>(</w:t>
      </w:r>
      <w:r w:rsidR="00CF3A1D">
        <w:t>Table 2</w:t>
      </w:r>
      <w:r w:rsidR="007D1351">
        <w:t>)</w:t>
      </w:r>
      <w:r w:rsidR="00CF3A1D">
        <w:t xml:space="preserve">. </w:t>
      </w:r>
      <w:r w:rsidR="00AF54CE" w:rsidRPr="00AF54CE">
        <w:t xml:space="preserve">For the Nuozhadu Reservoir, </w:t>
      </w:r>
      <w:r w:rsidR="006201E2">
        <w:t>F</w:t>
      </w:r>
      <w:r w:rsidR="00B23481">
        <w:t xml:space="preserve">F is </w:t>
      </w:r>
      <w:r w:rsidR="00A201CC">
        <w:t xml:space="preserve">taken to be </w:t>
      </w:r>
      <w:r w:rsidR="00B23481">
        <w:t>1.29</w:t>
      </w:r>
      <w:r w:rsidR="00A201CC">
        <w:t>,</w:t>
      </w:r>
      <w:r w:rsidR="00B23481">
        <w:t xml:space="preserve"> which</w:t>
      </w:r>
      <w:r w:rsidR="00CF3A1D">
        <w:t xml:space="preserve"> </w:t>
      </w:r>
      <w:r w:rsidR="00AF54CE" w:rsidRPr="00AF54CE">
        <w:t xml:space="preserve">results in a series of layer depths (m) from the top to the bottom of: </w:t>
      </w:r>
      <w:r w:rsidR="0001636F">
        <w:t>0.1, 0.1, 0.2, 0.2, 0.3, 0.4, 0.5, 0.6, 0.8, 1.0, 1.3, 1.6, 2.1, 2.7, 3.5, 4.6, 5.9, 7.6, 9.8, 12.6, 16.3, 21.0, 27.1, 35.0, 44.7</w:t>
      </w:r>
      <w:r w:rsidR="00A201CC">
        <w:t xml:space="preserve"> m</w:t>
      </w:r>
      <w:r w:rsidR="0001636F">
        <w:t>.</w:t>
      </w:r>
    </w:p>
    <w:p w14:paraId="256BCA3A" w14:textId="60C585F0" w:rsidR="00D452E9" w:rsidRPr="006E3A48" w:rsidRDefault="00D452E9" w:rsidP="006E3A48">
      <w:pPr>
        <w:pStyle w:val="ab"/>
        <w:spacing w:beforeLines="50" w:before="120"/>
        <w:rPr>
          <w:b w:val="0"/>
        </w:rPr>
      </w:pPr>
      <w:r>
        <w:lastRenderedPageBreak/>
        <w:t>Table 2</w:t>
      </w:r>
      <w:r w:rsidRPr="00041139">
        <w:t xml:space="preserve">. </w:t>
      </w:r>
      <w:r w:rsidR="006201E2">
        <w:rPr>
          <w:b w:val="0"/>
        </w:rPr>
        <w:t>Fixed</w:t>
      </w:r>
      <w:r w:rsidR="006201E2" w:rsidRPr="006E3A48">
        <w:rPr>
          <w:b w:val="0"/>
        </w:rPr>
        <w:t xml:space="preserve"> </w:t>
      </w:r>
      <w:r w:rsidR="00954CCD">
        <w:rPr>
          <w:b w:val="0"/>
        </w:rPr>
        <w:t>factor</w:t>
      </w:r>
      <w:r w:rsidR="006201E2">
        <w:rPr>
          <w:b w:val="0"/>
        </w:rPr>
        <w:t>s</w:t>
      </w:r>
      <w:r w:rsidR="00954CCD" w:rsidRPr="006E3A48">
        <w:rPr>
          <w:b w:val="0"/>
        </w:rPr>
        <w:t xml:space="preserve"> </w:t>
      </w:r>
      <w:r w:rsidR="006E3A48" w:rsidRPr="006E3A48">
        <w:rPr>
          <w:b w:val="0"/>
        </w:rPr>
        <w:t>(</w:t>
      </w:r>
      <w:r w:rsidR="006201E2">
        <w:rPr>
          <w:b w:val="0"/>
        </w:rPr>
        <w:t>FF</w:t>
      </w:r>
      <w:r w:rsidR="006E3A48" w:rsidRPr="006E3A48">
        <w:rPr>
          <w:b w:val="0"/>
        </w:rPr>
        <w:t xml:space="preserve">) </w:t>
      </w:r>
      <w:r w:rsidR="006201E2">
        <w:rPr>
          <w:b w:val="0"/>
        </w:rPr>
        <w:t xml:space="preserve">for vertical discretization </w:t>
      </w:r>
      <w:r w:rsidR="006E3A48" w:rsidRPr="006E3A48">
        <w:rPr>
          <w:b w:val="0"/>
        </w:rPr>
        <w:t>for different lake</w:t>
      </w:r>
      <w:r w:rsidR="00974B8E">
        <w:rPr>
          <w:b w:val="0"/>
        </w:rPr>
        <w:t>s</w:t>
      </w:r>
      <w:r w:rsidR="005A3517">
        <w:rPr>
          <w:b w:val="0"/>
        </w:rPr>
        <w:t xml:space="preserve"> based on depth</w:t>
      </w:r>
      <w:r w:rsidR="006E3A48" w:rsidRPr="006E3A48">
        <w:rPr>
          <w:b w:val="0"/>
        </w:rPr>
        <w:t>.</w:t>
      </w:r>
      <w:r w:rsidRPr="006E3A48">
        <w:rPr>
          <w:b w:val="0"/>
        </w:rPr>
        <w:t xml:space="preserve"> </w:t>
      </w:r>
    </w:p>
    <w:tbl>
      <w:tblPr>
        <w:tblStyle w:val="ae"/>
        <w:tblW w:w="9795"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01"/>
        <w:gridCol w:w="869"/>
        <w:gridCol w:w="869"/>
        <w:gridCol w:w="870"/>
        <w:gridCol w:w="869"/>
        <w:gridCol w:w="870"/>
        <w:gridCol w:w="869"/>
        <w:gridCol w:w="869"/>
        <w:gridCol w:w="870"/>
        <w:gridCol w:w="869"/>
        <w:gridCol w:w="870"/>
      </w:tblGrid>
      <w:tr w:rsidR="00CC4E5A" w14:paraId="7386BA2A" w14:textId="77777777" w:rsidTr="00A1549B">
        <w:trPr>
          <w:trHeight w:val="363"/>
        </w:trPr>
        <w:tc>
          <w:tcPr>
            <w:tcW w:w="1101" w:type="dxa"/>
            <w:tcBorders>
              <w:bottom w:val="nil"/>
            </w:tcBorders>
            <w:vAlign w:val="center"/>
          </w:tcPr>
          <w:p w14:paraId="3339CB58" w14:textId="77777777" w:rsidR="00CC4E5A" w:rsidRPr="006436BC" w:rsidRDefault="00CC4E5A" w:rsidP="00CC4E5A">
            <w:pPr>
              <w:spacing w:line="240" w:lineRule="auto"/>
              <w:rPr>
                <w:rFonts w:cs="Times New Roman"/>
                <w:kern w:val="0"/>
                <w:sz w:val="20"/>
                <w:lang w:val="en-GB"/>
              </w:rPr>
            </w:pPr>
            <w:r>
              <w:rPr>
                <w:rFonts w:cs="Times New Roman"/>
                <w:kern w:val="0"/>
                <w:sz w:val="20"/>
                <w:lang w:val="en-GB"/>
              </w:rPr>
              <w:t>D</w:t>
            </w:r>
            <w:r w:rsidRPr="006436BC">
              <w:rPr>
                <w:rFonts w:cs="Times New Roman"/>
                <w:kern w:val="0"/>
                <w:sz w:val="20"/>
                <w:lang w:val="en-GB"/>
              </w:rPr>
              <w:t>epth</w:t>
            </w:r>
            <w:r>
              <w:rPr>
                <w:rFonts w:cs="Times New Roman"/>
                <w:kern w:val="0"/>
                <w:sz w:val="20"/>
                <w:lang w:val="en-GB"/>
              </w:rPr>
              <w:t xml:space="preserve"> (m)</w:t>
            </w:r>
          </w:p>
        </w:tc>
        <w:tc>
          <w:tcPr>
            <w:tcW w:w="869" w:type="dxa"/>
            <w:tcBorders>
              <w:bottom w:val="nil"/>
            </w:tcBorders>
            <w:vAlign w:val="center"/>
          </w:tcPr>
          <w:p w14:paraId="4B3AB241" w14:textId="77777777" w:rsidR="00CC4E5A" w:rsidRPr="00C85A11" w:rsidRDefault="0003754A" w:rsidP="0003754A">
            <w:pPr>
              <w:spacing w:line="240" w:lineRule="auto"/>
              <w:jc w:val="center"/>
              <w:rPr>
                <w:rFonts w:cs="Times New Roman"/>
                <w:kern w:val="0"/>
                <w:sz w:val="20"/>
                <w:lang w:val="en-GB"/>
              </w:rPr>
            </w:pPr>
            <w:r>
              <w:rPr>
                <w:rFonts w:cs="Times New Roman"/>
                <w:kern w:val="0"/>
                <w:sz w:val="20"/>
                <w:lang w:val="en-GB"/>
              </w:rPr>
              <w:t>50</w:t>
            </w:r>
            <w:r w:rsidR="00CC4E5A">
              <w:rPr>
                <w:rFonts w:cs="Times New Roman"/>
                <w:kern w:val="0"/>
                <w:sz w:val="20"/>
                <w:lang w:val="en-GB"/>
              </w:rPr>
              <w:t>~55</w:t>
            </w:r>
          </w:p>
        </w:tc>
        <w:tc>
          <w:tcPr>
            <w:tcW w:w="869" w:type="dxa"/>
            <w:tcBorders>
              <w:bottom w:val="nil"/>
            </w:tcBorders>
            <w:vAlign w:val="center"/>
          </w:tcPr>
          <w:p w14:paraId="25D545CD" w14:textId="77777777" w:rsidR="00CC4E5A" w:rsidRPr="00C85A11" w:rsidRDefault="00CC4E5A" w:rsidP="0003754A">
            <w:pPr>
              <w:spacing w:line="240" w:lineRule="auto"/>
              <w:jc w:val="center"/>
              <w:rPr>
                <w:rFonts w:cs="Times New Roman"/>
                <w:kern w:val="0"/>
                <w:sz w:val="20"/>
                <w:lang w:val="en-GB"/>
              </w:rPr>
            </w:pPr>
            <w:r>
              <w:rPr>
                <w:rFonts w:cs="Times New Roman"/>
                <w:kern w:val="0"/>
                <w:sz w:val="20"/>
                <w:lang w:val="en-GB"/>
              </w:rPr>
              <w:t>~65</w:t>
            </w:r>
          </w:p>
        </w:tc>
        <w:tc>
          <w:tcPr>
            <w:tcW w:w="870" w:type="dxa"/>
            <w:tcBorders>
              <w:bottom w:val="nil"/>
            </w:tcBorders>
            <w:vAlign w:val="center"/>
          </w:tcPr>
          <w:p w14:paraId="01E38951" w14:textId="77777777" w:rsidR="00CC4E5A" w:rsidRPr="00C85A11" w:rsidRDefault="00CC4E5A" w:rsidP="0003754A">
            <w:pPr>
              <w:spacing w:line="240" w:lineRule="auto"/>
              <w:jc w:val="center"/>
              <w:rPr>
                <w:rFonts w:cs="Times New Roman"/>
                <w:kern w:val="0"/>
                <w:sz w:val="20"/>
                <w:lang w:val="en-GB"/>
              </w:rPr>
            </w:pPr>
            <w:r>
              <w:rPr>
                <w:rFonts w:cs="Times New Roman"/>
                <w:kern w:val="0"/>
                <w:sz w:val="20"/>
                <w:lang w:val="en-GB"/>
              </w:rPr>
              <w:t>~75</w:t>
            </w:r>
          </w:p>
        </w:tc>
        <w:tc>
          <w:tcPr>
            <w:tcW w:w="869" w:type="dxa"/>
            <w:tcBorders>
              <w:bottom w:val="nil"/>
            </w:tcBorders>
            <w:vAlign w:val="center"/>
          </w:tcPr>
          <w:p w14:paraId="1117929D" w14:textId="77777777" w:rsidR="00CC4E5A" w:rsidRPr="00C85A11" w:rsidRDefault="00CC4E5A" w:rsidP="0003754A">
            <w:pPr>
              <w:spacing w:line="240" w:lineRule="auto"/>
              <w:jc w:val="center"/>
              <w:rPr>
                <w:rFonts w:cs="Times New Roman"/>
                <w:kern w:val="0"/>
                <w:sz w:val="20"/>
                <w:lang w:val="en-GB"/>
              </w:rPr>
            </w:pPr>
            <w:r>
              <w:rPr>
                <w:rFonts w:cs="Times New Roman"/>
                <w:kern w:val="0"/>
                <w:sz w:val="20"/>
                <w:lang w:val="en-GB"/>
              </w:rPr>
              <w:t>~90</w:t>
            </w:r>
          </w:p>
        </w:tc>
        <w:tc>
          <w:tcPr>
            <w:tcW w:w="870" w:type="dxa"/>
            <w:tcBorders>
              <w:bottom w:val="nil"/>
            </w:tcBorders>
            <w:vAlign w:val="center"/>
          </w:tcPr>
          <w:p w14:paraId="50604EA1" w14:textId="77777777" w:rsidR="00CC4E5A" w:rsidRPr="00C85A11" w:rsidRDefault="00CC4E5A" w:rsidP="0003754A">
            <w:pPr>
              <w:spacing w:line="240" w:lineRule="auto"/>
              <w:jc w:val="center"/>
              <w:rPr>
                <w:rFonts w:cs="Times New Roman"/>
                <w:kern w:val="0"/>
                <w:sz w:val="20"/>
                <w:lang w:val="en-GB"/>
              </w:rPr>
            </w:pPr>
            <w:r>
              <w:rPr>
                <w:rFonts w:cs="Times New Roman"/>
                <w:kern w:val="0"/>
                <w:sz w:val="20"/>
                <w:lang w:val="en-GB"/>
              </w:rPr>
              <w:t>~105</w:t>
            </w:r>
          </w:p>
        </w:tc>
        <w:tc>
          <w:tcPr>
            <w:tcW w:w="869" w:type="dxa"/>
            <w:tcBorders>
              <w:bottom w:val="nil"/>
            </w:tcBorders>
            <w:vAlign w:val="center"/>
          </w:tcPr>
          <w:p w14:paraId="19B54CCF" w14:textId="77777777" w:rsidR="00CC4E5A" w:rsidRPr="00C85A11" w:rsidRDefault="00CC4E5A" w:rsidP="0003754A">
            <w:pPr>
              <w:spacing w:line="240" w:lineRule="auto"/>
              <w:jc w:val="center"/>
              <w:rPr>
                <w:rFonts w:cs="Times New Roman"/>
                <w:kern w:val="0"/>
                <w:sz w:val="20"/>
                <w:lang w:val="en-GB"/>
              </w:rPr>
            </w:pPr>
            <w:r>
              <w:rPr>
                <w:rFonts w:cs="Times New Roman"/>
                <w:kern w:val="0"/>
                <w:sz w:val="20"/>
                <w:lang w:val="en-GB"/>
              </w:rPr>
              <w:t>~120</w:t>
            </w:r>
          </w:p>
        </w:tc>
        <w:tc>
          <w:tcPr>
            <w:tcW w:w="869" w:type="dxa"/>
            <w:tcBorders>
              <w:bottom w:val="nil"/>
            </w:tcBorders>
            <w:vAlign w:val="center"/>
          </w:tcPr>
          <w:p w14:paraId="5B505E44" w14:textId="77777777" w:rsidR="00CC4E5A" w:rsidRPr="00C85A11" w:rsidRDefault="00CC4E5A" w:rsidP="0003754A">
            <w:pPr>
              <w:spacing w:line="240" w:lineRule="auto"/>
              <w:jc w:val="center"/>
              <w:rPr>
                <w:rFonts w:cs="Times New Roman"/>
                <w:kern w:val="0"/>
                <w:sz w:val="20"/>
                <w:lang w:val="en-GB"/>
              </w:rPr>
            </w:pPr>
            <w:r>
              <w:rPr>
                <w:rFonts w:cs="Times New Roman"/>
                <w:kern w:val="0"/>
                <w:sz w:val="20"/>
                <w:lang w:val="en-GB"/>
              </w:rPr>
              <w:t>~145</w:t>
            </w:r>
          </w:p>
        </w:tc>
        <w:tc>
          <w:tcPr>
            <w:tcW w:w="870" w:type="dxa"/>
            <w:tcBorders>
              <w:bottom w:val="nil"/>
            </w:tcBorders>
            <w:vAlign w:val="center"/>
          </w:tcPr>
          <w:p w14:paraId="353D31F7" w14:textId="77777777" w:rsidR="00CC4E5A" w:rsidRPr="00C85A11" w:rsidRDefault="00CC4E5A" w:rsidP="0003754A">
            <w:pPr>
              <w:spacing w:line="240" w:lineRule="auto"/>
              <w:jc w:val="center"/>
              <w:rPr>
                <w:rFonts w:cs="Times New Roman"/>
                <w:kern w:val="0"/>
                <w:sz w:val="20"/>
                <w:lang w:val="en-GB"/>
              </w:rPr>
            </w:pPr>
            <w:r>
              <w:rPr>
                <w:rFonts w:cs="Times New Roman"/>
                <w:kern w:val="0"/>
                <w:sz w:val="20"/>
                <w:lang w:val="en-GB"/>
              </w:rPr>
              <w:t>~170</w:t>
            </w:r>
          </w:p>
        </w:tc>
        <w:tc>
          <w:tcPr>
            <w:tcW w:w="869" w:type="dxa"/>
            <w:tcBorders>
              <w:bottom w:val="nil"/>
            </w:tcBorders>
            <w:vAlign w:val="center"/>
          </w:tcPr>
          <w:p w14:paraId="07B2B3B7" w14:textId="77777777" w:rsidR="00CC4E5A" w:rsidRPr="00C85A11" w:rsidRDefault="00CC4E5A" w:rsidP="0003754A">
            <w:pPr>
              <w:spacing w:line="240" w:lineRule="auto"/>
              <w:jc w:val="center"/>
              <w:rPr>
                <w:rFonts w:cs="Times New Roman"/>
                <w:kern w:val="0"/>
                <w:sz w:val="20"/>
                <w:lang w:val="en-GB"/>
              </w:rPr>
            </w:pPr>
            <w:r>
              <w:rPr>
                <w:rFonts w:cs="Times New Roman"/>
                <w:kern w:val="0"/>
                <w:sz w:val="20"/>
                <w:lang w:val="en-GB"/>
              </w:rPr>
              <w:t>~</w:t>
            </w:r>
            <w:r w:rsidR="00CC1F85">
              <w:rPr>
                <w:rFonts w:cs="Times New Roman"/>
                <w:kern w:val="0"/>
                <w:sz w:val="20"/>
                <w:lang w:val="en-GB"/>
              </w:rPr>
              <w:t>190</w:t>
            </w:r>
          </w:p>
        </w:tc>
        <w:tc>
          <w:tcPr>
            <w:tcW w:w="870" w:type="dxa"/>
            <w:tcBorders>
              <w:bottom w:val="nil"/>
            </w:tcBorders>
            <w:vAlign w:val="center"/>
          </w:tcPr>
          <w:p w14:paraId="6DA524EE" w14:textId="77777777" w:rsidR="00CC4E5A" w:rsidRPr="00C85A11" w:rsidRDefault="006B65F1" w:rsidP="0003754A">
            <w:pPr>
              <w:spacing w:line="240" w:lineRule="auto"/>
              <w:jc w:val="center"/>
              <w:rPr>
                <w:rFonts w:cs="Times New Roman"/>
                <w:kern w:val="0"/>
                <w:sz w:val="20"/>
                <w:lang w:val="en-GB"/>
              </w:rPr>
            </w:pPr>
            <w:r>
              <w:rPr>
                <w:rFonts w:cs="Times New Roman"/>
                <w:kern w:val="0"/>
                <w:sz w:val="20"/>
                <w:lang w:val="en-GB"/>
              </w:rPr>
              <w:t>~</w:t>
            </w:r>
            <w:r w:rsidR="00CC4E5A" w:rsidRPr="00C85A11">
              <w:rPr>
                <w:rFonts w:cs="Times New Roman" w:hint="eastAsia"/>
                <w:kern w:val="0"/>
                <w:sz w:val="20"/>
                <w:lang w:val="en-GB"/>
              </w:rPr>
              <w:t>2</w:t>
            </w:r>
            <w:r w:rsidR="0003754A">
              <w:rPr>
                <w:rFonts w:cs="Times New Roman"/>
                <w:kern w:val="0"/>
                <w:sz w:val="20"/>
                <w:lang w:val="en-GB"/>
              </w:rPr>
              <w:t>35</w:t>
            </w:r>
          </w:p>
        </w:tc>
      </w:tr>
      <w:tr w:rsidR="00CC4E5A" w14:paraId="775C7561" w14:textId="77777777" w:rsidTr="00A1549B">
        <w:trPr>
          <w:trHeight w:val="363"/>
        </w:trPr>
        <w:tc>
          <w:tcPr>
            <w:tcW w:w="1101" w:type="dxa"/>
            <w:tcBorders>
              <w:top w:val="nil"/>
              <w:bottom w:val="single" w:sz="4" w:space="0" w:color="auto"/>
            </w:tcBorders>
            <w:vAlign w:val="center"/>
          </w:tcPr>
          <w:p w14:paraId="12A0D944" w14:textId="6D1F56F6" w:rsidR="00CC4E5A" w:rsidRPr="006436BC" w:rsidRDefault="006201E2" w:rsidP="00CC4E5A">
            <w:pPr>
              <w:spacing w:line="240" w:lineRule="auto"/>
              <w:rPr>
                <w:rFonts w:cs="Times New Roman"/>
                <w:kern w:val="0"/>
                <w:sz w:val="20"/>
                <w:lang w:val="en-GB"/>
              </w:rPr>
            </w:pPr>
            <w:r>
              <w:rPr>
                <w:rFonts w:cs="Times New Roman"/>
                <w:kern w:val="0"/>
                <w:sz w:val="20"/>
                <w:lang w:val="en-GB"/>
              </w:rPr>
              <w:t>F</w:t>
            </w:r>
            <w:r w:rsidR="00722F42">
              <w:rPr>
                <w:rFonts w:cs="Times New Roman"/>
                <w:kern w:val="0"/>
                <w:sz w:val="20"/>
                <w:lang w:val="en-GB"/>
              </w:rPr>
              <w:t>F</w:t>
            </w:r>
          </w:p>
        </w:tc>
        <w:tc>
          <w:tcPr>
            <w:tcW w:w="869" w:type="dxa"/>
            <w:tcBorders>
              <w:top w:val="nil"/>
              <w:bottom w:val="single" w:sz="4" w:space="0" w:color="auto"/>
            </w:tcBorders>
            <w:vAlign w:val="center"/>
          </w:tcPr>
          <w:p w14:paraId="3FBBD0DB"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1.20</w:t>
            </w:r>
          </w:p>
        </w:tc>
        <w:tc>
          <w:tcPr>
            <w:tcW w:w="869" w:type="dxa"/>
            <w:tcBorders>
              <w:top w:val="nil"/>
              <w:bottom w:val="single" w:sz="4" w:space="0" w:color="auto"/>
            </w:tcBorders>
            <w:vAlign w:val="center"/>
          </w:tcPr>
          <w:p w14:paraId="23484285"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1.21</w:t>
            </w:r>
          </w:p>
        </w:tc>
        <w:tc>
          <w:tcPr>
            <w:tcW w:w="870" w:type="dxa"/>
            <w:tcBorders>
              <w:top w:val="nil"/>
              <w:bottom w:val="single" w:sz="4" w:space="0" w:color="auto"/>
            </w:tcBorders>
            <w:vAlign w:val="center"/>
          </w:tcPr>
          <w:p w14:paraId="262C9D71"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1.22</w:t>
            </w:r>
          </w:p>
        </w:tc>
        <w:tc>
          <w:tcPr>
            <w:tcW w:w="869" w:type="dxa"/>
            <w:tcBorders>
              <w:top w:val="nil"/>
              <w:bottom w:val="single" w:sz="4" w:space="0" w:color="auto"/>
            </w:tcBorders>
            <w:vAlign w:val="center"/>
          </w:tcPr>
          <w:p w14:paraId="18A0C993"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1.23</w:t>
            </w:r>
          </w:p>
        </w:tc>
        <w:tc>
          <w:tcPr>
            <w:tcW w:w="870" w:type="dxa"/>
            <w:tcBorders>
              <w:top w:val="nil"/>
              <w:bottom w:val="single" w:sz="4" w:space="0" w:color="auto"/>
            </w:tcBorders>
            <w:vAlign w:val="center"/>
          </w:tcPr>
          <w:p w14:paraId="6B61D7DA"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1.24</w:t>
            </w:r>
          </w:p>
        </w:tc>
        <w:tc>
          <w:tcPr>
            <w:tcW w:w="869" w:type="dxa"/>
            <w:tcBorders>
              <w:top w:val="nil"/>
              <w:bottom w:val="single" w:sz="4" w:space="0" w:color="auto"/>
            </w:tcBorders>
            <w:vAlign w:val="center"/>
          </w:tcPr>
          <w:p w14:paraId="23A2C307"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1.25</w:t>
            </w:r>
          </w:p>
        </w:tc>
        <w:tc>
          <w:tcPr>
            <w:tcW w:w="869" w:type="dxa"/>
            <w:tcBorders>
              <w:top w:val="nil"/>
              <w:bottom w:val="single" w:sz="4" w:space="0" w:color="auto"/>
            </w:tcBorders>
            <w:vAlign w:val="center"/>
          </w:tcPr>
          <w:p w14:paraId="3620AEB2"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1.26</w:t>
            </w:r>
          </w:p>
        </w:tc>
        <w:tc>
          <w:tcPr>
            <w:tcW w:w="870" w:type="dxa"/>
            <w:tcBorders>
              <w:top w:val="nil"/>
              <w:bottom w:val="single" w:sz="4" w:space="0" w:color="auto"/>
            </w:tcBorders>
            <w:vAlign w:val="center"/>
          </w:tcPr>
          <w:p w14:paraId="1EDAC3A0"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1.27</w:t>
            </w:r>
          </w:p>
        </w:tc>
        <w:tc>
          <w:tcPr>
            <w:tcW w:w="869" w:type="dxa"/>
            <w:tcBorders>
              <w:top w:val="nil"/>
              <w:bottom w:val="single" w:sz="4" w:space="0" w:color="auto"/>
            </w:tcBorders>
            <w:vAlign w:val="center"/>
          </w:tcPr>
          <w:p w14:paraId="498F8640"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1.28</w:t>
            </w:r>
          </w:p>
        </w:tc>
        <w:tc>
          <w:tcPr>
            <w:tcW w:w="870" w:type="dxa"/>
            <w:tcBorders>
              <w:top w:val="nil"/>
              <w:bottom w:val="single" w:sz="4" w:space="0" w:color="auto"/>
            </w:tcBorders>
            <w:vAlign w:val="center"/>
          </w:tcPr>
          <w:p w14:paraId="221E16C6"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1.29</w:t>
            </w:r>
          </w:p>
        </w:tc>
      </w:tr>
      <w:tr w:rsidR="0003754A" w14:paraId="4BDA75BC" w14:textId="77777777" w:rsidTr="00A1549B">
        <w:trPr>
          <w:trHeight w:val="363"/>
        </w:trPr>
        <w:tc>
          <w:tcPr>
            <w:tcW w:w="1101" w:type="dxa"/>
            <w:tcBorders>
              <w:top w:val="single" w:sz="4" w:space="0" w:color="auto"/>
            </w:tcBorders>
            <w:vAlign w:val="center"/>
          </w:tcPr>
          <w:p w14:paraId="31100712" w14:textId="77777777" w:rsidR="0003754A" w:rsidRPr="006436BC" w:rsidRDefault="0003754A" w:rsidP="0003754A">
            <w:pPr>
              <w:spacing w:line="240" w:lineRule="auto"/>
              <w:rPr>
                <w:rFonts w:cs="Times New Roman"/>
                <w:kern w:val="0"/>
                <w:sz w:val="20"/>
                <w:lang w:val="en-GB"/>
              </w:rPr>
            </w:pPr>
            <w:r>
              <w:rPr>
                <w:rFonts w:cs="Times New Roman"/>
                <w:kern w:val="0"/>
                <w:sz w:val="20"/>
                <w:lang w:val="en-GB"/>
              </w:rPr>
              <w:t>D</w:t>
            </w:r>
            <w:r w:rsidRPr="006436BC">
              <w:rPr>
                <w:rFonts w:cs="Times New Roman"/>
                <w:kern w:val="0"/>
                <w:sz w:val="20"/>
                <w:lang w:val="en-GB"/>
              </w:rPr>
              <w:t>epth</w:t>
            </w:r>
            <w:r>
              <w:rPr>
                <w:rFonts w:cs="Times New Roman"/>
                <w:kern w:val="0"/>
                <w:sz w:val="20"/>
                <w:lang w:val="en-GB"/>
              </w:rPr>
              <w:t xml:space="preserve"> (m)</w:t>
            </w:r>
          </w:p>
        </w:tc>
        <w:tc>
          <w:tcPr>
            <w:tcW w:w="869" w:type="dxa"/>
            <w:tcBorders>
              <w:top w:val="single" w:sz="4" w:space="0" w:color="auto"/>
            </w:tcBorders>
            <w:vAlign w:val="center"/>
          </w:tcPr>
          <w:p w14:paraId="4EEC08B1"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Pr="00C85A11">
              <w:rPr>
                <w:rFonts w:cs="Times New Roman" w:hint="eastAsia"/>
                <w:kern w:val="0"/>
                <w:sz w:val="20"/>
                <w:lang w:val="en-GB"/>
              </w:rPr>
              <w:t>275</w:t>
            </w:r>
          </w:p>
        </w:tc>
        <w:tc>
          <w:tcPr>
            <w:tcW w:w="869" w:type="dxa"/>
            <w:tcBorders>
              <w:top w:val="single" w:sz="4" w:space="0" w:color="auto"/>
            </w:tcBorders>
            <w:vAlign w:val="center"/>
          </w:tcPr>
          <w:p w14:paraId="50164F42"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Pr="00C85A11">
              <w:rPr>
                <w:rFonts w:cs="Times New Roman" w:hint="eastAsia"/>
                <w:kern w:val="0"/>
                <w:sz w:val="20"/>
                <w:lang w:val="en-GB"/>
              </w:rPr>
              <w:t>3</w:t>
            </w:r>
            <w:r w:rsidR="006716CA">
              <w:rPr>
                <w:rFonts w:cs="Times New Roman"/>
                <w:kern w:val="0"/>
                <w:sz w:val="20"/>
                <w:lang w:val="en-GB"/>
              </w:rPr>
              <w:t>20</w:t>
            </w:r>
          </w:p>
        </w:tc>
        <w:tc>
          <w:tcPr>
            <w:tcW w:w="870" w:type="dxa"/>
            <w:tcBorders>
              <w:top w:val="single" w:sz="4" w:space="0" w:color="auto"/>
            </w:tcBorders>
            <w:vAlign w:val="center"/>
          </w:tcPr>
          <w:p w14:paraId="02EB7278"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Pr="00C85A11">
              <w:rPr>
                <w:rFonts w:cs="Times New Roman" w:hint="eastAsia"/>
                <w:kern w:val="0"/>
                <w:sz w:val="20"/>
                <w:lang w:val="en-GB"/>
              </w:rPr>
              <w:t>3</w:t>
            </w:r>
            <w:r w:rsidR="006716CA">
              <w:rPr>
                <w:rFonts w:cs="Times New Roman"/>
                <w:kern w:val="0"/>
                <w:sz w:val="20"/>
                <w:lang w:val="en-GB"/>
              </w:rPr>
              <w:t>80</w:t>
            </w:r>
          </w:p>
        </w:tc>
        <w:tc>
          <w:tcPr>
            <w:tcW w:w="869" w:type="dxa"/>
            <w:tcBorders>
              <w:top w:val="single" w:sz="4" w:space="0" w:color="auto"/>
            </w:tcBorders>
            <w:vAlign w:val="center"/>
          </w:tcPr>
          <w:p w14:paraId="1D9310C1"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Pr="00C85A11">
              <w:rPr>
                <w:rFonts w:cs="Times New Roman" w:hint="eastAsia"/>
                <w:kern w:val="0"/>
                <w:sz w:val="20"/>
                <w:lang w:val="en-GB"/>
              </w:rPr>
              <w:t>4</w:t>
            </w:r>
            <w:r w:rsidR="006716CA">
              <w:rPr>
                <w:rFonts w:cs="Times New Roman"/>
                <w:kern w:val="0"/>
                <w:sz w:val="20"/>
                <w:lang w:val="en-GB"/>
              </w:rPr>
              <w:t>40</w:t>
            </w:r>
          </w:p>
        </w:tc>
        <w:tc>
          <w:tcPr>
            <w:tcW w:w="870" w:type="dxa"/>
            <w:tcBorders>
              <w:top w:val="single" w:sz="4" w:space="0" w:color="auto"/>
            </w:tcBorders>
            <w:vAlign w:val="center"/>
          </w:tcPr>
          <w:p w14:paraId="2DF68792"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Pr="00C85A11">
              <w:rPr>
                <w:rFonts w:cs="Times New Roman" w:hint="eastAsia"/>
                <w:kern w:val="0"/>
                <w:sz w:val="20"/>
                <w:lang w:val="en-GB"/>
              </w:rPr>
              <w:t>5</w:t>
            </w:r>
            <w:r w:rsidR="006716CA">
              <w:rPr>
                <w:rFonts w:cs="Times New Roman"/>
                <w:kern w:val="0"/>
                <w:sz w:val="20"/>
                <w:lang w:val="en-GB"/>
              </w:rPr>
              <w:t>20</w:t>
            </w:r>
          </w:p>
        </w:tc>
        <w:tc>
          <w:tcPr>
            <w:tcW w:w="869" w:type="dxa"/>
            <w:tcBorders>
              <w:top w:val="single" w:sz="4" w:space="0" w:color="auto"/>
            </w:tcBorders>
            <w:vAlign w:val="center"/>
          </w:tcPr>
          <w:p w14:paraId="65BBB325"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Pr="00C85A11">
              <w:rPr>
                <w:rFonts w:cs="Times New Roman" w:hint="eastAsia"/>
                <w:kern w:val="0"/>
                <w:sz w:val="20"/>
                <w:lang w:val="en-GB"/>
              </w:rPr>
              <w:t>6</w:t>
            </w:r>
            <w:r w:rsidR="006716CA">
              <w:rPr>
                <w:rFonts w:cs="Times New Roman"/>
                <w:kern w:val="0"/>
                <w:sz w:val="20"/>
                <w:lang w:val="en-GB"/>
              </w:rPr>
              <w:t>00</w:t>
            </w:r>
          </w:p>
        </w:tc>
        <w:tc>
          <w:tcPr>
            <w:tcW w:w="869" w:type="dxa"/>
            <w:tcBorders>
              <w:top w:val="single" w:sz="4" w:space="0" w:color="auto"/>
            </w:tcBorders>
            <w:vAlign w:val="center"/>
          </w:tcPr>
          <w:p w14:paraId="6CD47ABD"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Pr="00C85A11">
              <w:rPr>
                <w:rFonts w:cs="Times New Roman" w:hint="eastAsia"/>
                <w:kern w:val="0"/>
                <w:sz w:val="20"/>
                <w:lang w:val="en-GB"/>
              </w:rPr>
              <w:t>7</w:t>
            </w:r>
            <w:r w:rsidR="004E56EF">
              <w:rPr>
                <w:rFonts w:cs="Times New Roman"/>
                <w:kern w:val="0"/>
                <w:sz w:val="20"/>
                <w:lang w:val="en-GB"/>
              </w:rPr>
              <w:t>00</w:t>
            </w:r>
          </w:p>
        </w:tc>
        <w:tc>
          <w:tcPr>
            <w:tcW w:w="870" w:type="dxa"/>
            <w:tcBorders>
              <w:top w:val="single" w:sz="4" w:space="0" w:color="auto"/>
            </w:tcBorders>
            <w:vAlign w:val="center"/>
          </w:tcPr>
          <w:p w14:paraId="2E759EDF"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Pr="00C85A11">
              <w:rPr>
                <w:rFonts w:cs="Times New Roman" w:hint="eastAsia"/>
                <w:kern w:val="0"/>
                <w:sz w:val="20"/>
                <w:lang w:val="en-GB"/>
              </w:rPr>
              <w:t>8</w:t>
            </w:r>
            <w:r w:rsidR="004E56EF">
              <w:rPr>
                <w:rFonts w:cs="Times New Roman"/>
                <w:kern w:val="0"/>
                <w:sz w:val="20"/>
                <w:lang w:val="en-GB"/>
              </w:rPr>
              <w:t>00</w:t>
            </w:r>
          </w:p>
        </w:tc>
        <w:tc>
          <w:tcPr>
            <w:tcW w:w="869" w:type="dxa"/>
            <w:tcBorders>
              <w:top w:val="single" w:sz="4" w:space="0" w:color="auto"/>
            </w:tcBorders>
            <w:vAlign w:val="center"/>
          </w:tcPr>
          <w:p w14:paraId="715C8E60"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004E56EF">
              <w:rPr>
                <w:rFonts w:cs="Times New Roman"/>
                <w:kern w:val="0"/>
                <w:sz w:val="20"/>
                <w:lang w:val="en-GB"/>
              </w:rPr>
              <w:t>1000</w:t>
            </w:r>
          </w:p>
        </w:tc>
        <w:tc>
          <w:tcPr>
            <w:tcW w:w="870" w:type="dxa"/>
            <w:tcBorders>
              <w:top w:val="single" w:sz="4" w:space="0" w:color="auto"/>
            </w:tcBorders>
            <w:vAlign w:val="center"/>
          </w:tcPr>
          <w:p w14:paraId="06CEF004" w14:textId="77777777" w:rsidR="0003754A" w:rsidRPr="00C85A11" w:rsidRDefault="004A4EB3" w:rsidP="0003754A">
            <w:pPr>
              <w:spacing w:line="240" w:lineRule="auto"/>
              <w:jc w:val="center"/>
              <w:rPr>
                <w:rFonts w:cs="Times New Roman"/>
                <w:kern w:val="0"/>
                <w:sz w:val="20"/>
                <w:lang w:val="en-GB" w:eastAsia="zh-CN"/>
              </w:rPr>
            </w:pPr>
            <w:r>
              <w:rPr>
                <w:rFonts w:cs="Times New Roman" w:hint="eastAsia"/>
                <w:kern w:val="0"/>
                <w:sz w:val="20"/>
                <w:lang w:val="en-GB" w:eastAsia="zh-CN"/>
              </w:rPr>
              <w:t>&gt;1000</w:t>
            </w:r>
          </w:p>
        </w:tc>
      </w:tr>
      <w:tr w:rsidR="00E67832" w14:paraId="4F69EFB4" w14:textId="77777777" w:rsidTr="00A1549B">
        <w:trPr>
          <w:trHeight w:val="363"/>
        </w:trPr>
        <w:tc>
          <w:tcPr>
            <w:tcW w:w="1101" w:type="dxa"/>
            <w:vAlign w:val="center"/>
          </w:tcPr>
          <w:p w14:paraId="16E3948D" w14:textId="6E96D590" w:rsidR="0003754A" w:rsidRPr="006436BC" w:rsidRDefault="006201E2" w:rsidP="0003754A">
            <w:pPr>
              <w:spacing w:line="240" w:lineRule="auto"/>
              <w:rPr>
                <w:rFonts w:cs="Times New Roman"/>
                <w:kern w:val="0"/>
                <w:sz w:val="20"/>
                <w:lang w:val="en-GB"/>
              </w:rPr>
            </w:pPr>
            <w:r>
              <w:rPr>
                <w:rFonts w:cs="Times New Roman"/>
                <w:kern w:val="0"/>
                <w:sz w:val="20"/>
                <w:lang w:val="en-GB"/>
              </w:rPr>
              <w:t>F</w:t>
            </w:r>
            <w:r w:rsidR="00722F42">
              <w:rPr>
                <w:rFonts w:cs="Times New Roman"/>
                <w:kern w:val="0"/>
                <w:sz w:val="20"/>
                <w:lang w:val="en-GB"/>
              </w:rPr>
              <w:t>F</w:t>
            </w:r>
          </w:p>
        </w:tc>
        <w:tc>
          <w:tcPr>
            <w:tcW w:w="869" w:type="dxa"/>
            <w:vAlign w:val="center"/>
          </w:tcPr>
          <w:p w14:paraId="33C6A43D"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1.30</w:t>
            </w:r>
          </w:p>
        </w:tc>
        <w:tc>
          <w:tcPr>
            <w:tcW w:w="869" w:type="dxa"/>
            <w:vAlign w:val="center"/>
          </w:tcPr>
          <w:p w14:paraId="669788C8"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1.31</w:t>
            </w:r>
          </w:p>
        </w:tc>
        <w:tc>
          <w:tcPr>
            <w:tcW w:w="870" w:type="dxa"/>
            <w:vAlign w:val="center"/>
          </w:tcPr>
          <w:p w14:paraId="5E674B94"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1.32</w:t>
            </w:r>
          </w:p>
        </w:tc>
        <w:tc>
          <w:tcPr>
            <w:tcW w:w="869" w:type="dxa"/>
            <w:vAlign w:val="center"/>
          </w:tcPr>
          <w:p w14:paraId="3BCB4E53"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1.33</w:t>
            </w:r>
          </w:p>
        </w:tc>
        <w:tc>
          <w:tcPr>
            <w:tcW w:w="870" w:type="dxa"/>
            <w:vAlign w:val="center"/>
          </w:tcPr>
          <w:p w14:paraId="01888CAA"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1.34</w:t>
            </w:r>
          </w:p>
        </w:tc>
        <w:tc>
          <w:tcPr>
            <w:tcW w:w="869" w:type="dxa"/>
            <w:vAlign w:val="center"/>
          </w:tcPr>
          <w:p w14:paraId="6E89064F"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1.35</w:t>
            </w:r>
          </w:p>
        </w:tc>
        <w:tc>
          <w:tcPr>
            <w:tcW w:w="869" w:type="dxa"/>
            <w:vAlign w:val="center"/>
          </w:tcPr>
          <w:p w14:paraId="19C3F984"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1.36</w:t>
            </w:r>
          </w:p>
        </w:tc>
        <w:tc>
          <w:tcPr>
            <w:tcW w:w="870" w:type="dxa"/>
            <w:vAlign w:val="center"/>
          </w:tcPr>
          <w:p w14:paraId="0E4802DD"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1.37</w:t>
            </w:r>
          </w:p>
        </w:tc>
        <w:tc>
          <w:tcPr>
            <w:tcW w:w="869" w:type="dxa"/>
            <w:vAlign w:val="center"/>
          </w:tcPr>
          <w:p w14:paraId="7BA29DD1"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1.38</w:t>
            </w:r>
          </w:p>
        </w:tc>
        <w:tc>
          <w:tcPr>
            <w:tcW w:w="870" w:type="dxa"/>
            <w:vAlign w:val="center"/>
          </w:tcPr>
          <w:p w14:paraId="288D4A59" w14:textId="77777777" w:rsidR="0003754A" w:rsidRPr="00C85A11"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1.39</w:t>
            </w:r>
          </w:p>
        </w:tc>
      </w:tr>
    </w:tbl>
    <w:p w14:paraId="2E1DAF26" w14:textId="77777777" w:rsidR="00594AC5" w:rsidRPr="00AF54CE" w:rsidRDefault="00594AC5" w:rsidP="00AF54CE"/>
    <w:p w14:paraId="43D507B7" w14:textId="77777777" w:rsidR="00AF54CE" w:rsidRPr="00041139" w:rsidRDefault="00AF54CE" w:rsidP="00AF54CE">
      <w:pPr>
        <w:pStyle w:val="3"/>
      </w:pPr>
      <w:r w:rsidRPr="00041139">
        <w:t>2.2</w:t>
      </w:r>
      <w:r w:rsidRPr="00AF54CE">
        <w:t>.2</w:t>
      </w:r>
      <w:r w:rsidRPr="00041139">
        <w:t xml:space="preserve"> Surface properties and parameters</w:t>
      </w:r>
    </w:p>
    <w:p w14:paraId="5E95D92F" w14:textId="7E91707C" w:rsidR="00AF54CE" w:rsidRPr="00041139" w:rsidRDefault="00AF54CE" w:rsidP="00F0679D">
      <w:pPr>
        <w:ind w:firstLine="720"/>
      </w:pPr>
      <w:r w:rsidRPr="00AF54CE">
        <w:t>As discussed in section 2.1.1, the</w:t>
      </w:r>
      <w:r w:rsidRPr="00041139">
        <w:t xml:space="preserve"> aerodynamic resistances for </w:t>
      </w:r>
      <w:r w:rsidR="008C7AF6">
        <w:t>heat</w:t>
      </w:r>
      <w:r w:rsidR="008C7AF6" w:rsidRPr="00041139">
        <w:t xml:space="preserve"> </w:t>
      </w:r>
      <w:r w:rsidRPr="00AF54CE">
        <w:t>(</w:t>
      </w:r>
      <m:oMath>
        <m:sSub>
          <m:sSubPr>
            <m:ctrlPr>
              <w:rPr>
                <w:rFonts w:ascii="Cambria Math" w:hAnsi="Cambria Math"/>
              </w:rPr>
            </m:ctrlPr>
          </m:sSubPr>
          <m:e>
            <m:r>
              <w:rPr>
                <w:rFonts w:ascii="Cambria Math" w:hAnsi="Cambria Math"/>
              </w:rPr>
              <m:t>r</m:t>
            </m:r>
          </m:e>
          <m:sub>
            <m:r>
              <w:rPr>
                <w:rFonts w:ascii="Cambria Math" w:hAnsi="Cambria Math"/>
              </w:rPr>
              <m:t>ah</m:t>
            </m:r>
          </m:sub>
        </m:sSub>
      </m:oMath>
      <w:r w:rsidRPr="00041139">
        <w:t xml:space="preserve">) and </w:t>
      </w:r>
      <w:bookmarkStart w:id="4" w:name="OLE_LINK1"/>
      <w:bookmarkStart w:id="5" w:name="OLE_LINK2"/>
      <w:r w:rsidR="008C7AF6">
        <w:t>vapor</w:t>
      </w:r>
      <w:r w:rsidR="008C7AF6" w:rsidRPr="00041139">
        <w:t xml:space="preserve"> </w:t>
      </w:r>
      <w:bookmarkEnd w:id="4"/>
      <w:bookmarkEnd w:id="5"/>
      <w:r w:rsidRPr="00041139">
        <w:t>(</w:t>
      </w:r>
      <m:oMath>
        <m:sSub>
          <m:sSubPr>
            <m:ctrlPr>
              <w:rPr>
                <w:rFonts w:ascii="Cambria Math" w:hAnsi="Cambria Math"/>
              </w:rPr>
            </m:ctrlPr>
          </m:sSubPr>
          <m:e>
            <m:r>
              <w:rPr>
                <w:rFonts w:ascii="Cambria Math" w:hAnsi="Cambria Math"/>
              </w:rPr>
              <m:t>r</m:t>
            </m:r>
          </m:e>
          <m:sub>
            <m:r>
              <w:rPr>
                <w:rFonts w:ascii="Cambria Math" w:hAnsi="Cambria Math"/>
              </w:rPr>
              <m:t>aw</m:t>
            </m:r>
          </m:sub>
        </m:sSub>
      </m:oMath>
      <w:r w:rsidRPr="00AF54CE">
        <w:t xml:space="preserve">) </w:t>
      </w:r>
      <w:r w:rsidRPr="00041139">
        <w:t xml:space="preserve">heat fluxes </w:t>
      </w:r>
      <w:r w:rsidRPr="00AF54CE">
        <w:t>are</w:t>
      </w:r>
      <w:r w:rsidR="00D9256B">
        <w:t xml:space="preserve"> </w:t>
      </w:r>
      <w:r w:rsidR="00D9256B" w:rsidRPr="00AF54CE">
        <w:t>critical for surface energy balance predictions</w:t>
      </w:r>
      <w:r w:rsidR="00D9256B">
        <w:t>. T</w:t>
      </w:r>
      <w:r w:rsidR="00D9256B" w:rsidRPr="00AF54CE">
        <w:t>he</w:t>
      </w:r>
      <w:r w:rsidR="00D9256B" w:rsidRPr="00041139">
        <w:t xml:space="preserve"> aerodynamic resistances </w:t>
      </w:r>
      <w:r w:rsidR="00D9256B">
        <w:t xml:space="preserve">themselves are </w:t>
      </w:r>
      <w:r w:rsidRPr="00041139">
        <w:t>functions of momentum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Pr="00041139">
        <w:t>) and scalar</w:t>
      </w:r>
      <w:r w:rsidR="00533A01">
        <w:t xml:space="preserve"> </w:t>
      </w:r>
      <w:r w:rsidR="00533A01" w:rsidRPr="00041139">
        <w:t>roughness lengths</w:t>
      </w:r>
      <w:r w:rsidRPr="00041139">
        <w:t xml:space="preserve">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h</m:t>
            </m:r>
          </m:sub>
        </m:sSub>
      </m:oMath>
      <w:r w:rsidRPr="00041139">
        <w:t xml:space="preserve"> for sensible heat and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q</m:t>
            </m:r>
          </m:sub>
        </m:sSub>
      </m:oMath>
      <w:r w:rsidRPr="00041139">
        <w:t xml:space="preserve"> for latent heat)</w:t>
      </w:r>
      <w:r w:rsidRPr="00AF54CE">
        <w:t xml:space="preserve">. </w:t>
      </w:r>
      <w:r w:rsidRPr="00041139">
        <w:t xml:space="preserve">In WRF-Lake,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Pr="00041139">
        <w:t xml:space="preserve"> is set to 1 mm</w:t>
      </w:r>
      <w:r w:rsidR="00F12148">
        <w:t>,</w:t>
      </w:r>
      <w:r w:rsidRPr="00041139">
        <w:t xml:space="preserve"> </w:t>
      </w:r>
      <w:r w:rsidR="00F12148" w:rsidRPr="00041139">
        <w:t xml:space="preserve">5 mm </w:t>
      </w:r>
      <w:r w:rsidR="00F12148">
        <w:t xml:space="preserve">and </w:t>
      </w:r>
      <w:r w:rsidR="00F12148" w:rsidRPr="00041139">
        <w:t xml:space="preserve">2.5 mm </w:t>
      </w:r>
      <w:r w:rsidRPr="00041139">
        <w:t>for unfrozen lakes, frozen lakes without snow, and frozen lakes with snow</w:t>
      </w:r>
      <w:r w:rsidR="00F12148">
        <w:t>, respectively</w:t>
      </w:r>
      <w:r w:rsidRPr="00041139">
        <w:t>;</w:t>
      </w:r>
      <w:r w:rsidR="002B5717">
        <w:t xml:space="preserve"> while</w:t>
      </w:r>
      <w:r w:rsidRPr="00041139">
        <w:t xml:space="preserve">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h</m:t>
            </m:r>
          </m:sub>
        </m:sSub>
      </m:oMath>
      <w:r w:rsidRPr="00041139">
        <w:t xml:space="preserve"> and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q</m:t>
            </m:r>
          </m:sub>
        </m:sSub>
      </m:oMath>
      <w:r w:rsidRPr="00041139">
        <w:t xml:space="preserve"> are always kept equal to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t>.</w:t>
      </w:r>
    </w:p>
    <w:p w14:paraId="35B9DAE2" w14:textId="2C952E66" w:rsidR="00AF54CE" w:rsidRPr="00041139" w:rsidRDefault="00AF54CE" w:rsidP="00F0679D">
      <w:pPr>
        <w:ind w:firstLine="420"/>
      </w:pPr>
      <w:r w:rsidRPr="00AF54CE">
        <w:t xml:space="preserve">However, for unfrozen lakes, the </w:t>
      </w:r>
      <w:r w:rsidRPr="00041139">
        <w:t xml:space="preserve">momentum roughness length of 1 mm </w:t>
      </w:r>
      <w:r>
        <w:t xml:space="preserve">is </w:t>
      </w:r>
      <w:r w:rsidR="00CC42E6">
        <w:t>often</w:t>
      </w:r>
      <w:r w:rsidR="00CC42E6" w:rsidRPr="00041139">
        <w:t xml:space="preserve"> </w:t>
      </w:r>
      <w:r w:rsidRPr="00041139">
        <w:t xml:space="preserve">too large. Open seas are believed to have larger roughness lengths </w:t>
      </w:r>
      <w:r w:rsidR="00D2018D">
        <w:t xml:space="preserve">than lakes </w:t>
      </w:r>
      <w:r w:rsidRPr="00041139">
        <w:t>due to better developed surface moving waves, while</w:t>
      </w:r>
      <w:r>
        <w:t xml:space="preserve"> the </w:t>
      </w:r>
      <w:r w:rsidRPr="00F10A44">
        <w:t>Enginee</w:t>
      </w:r>
      <w:r>
        <w:t xml:space="preserve">ring Sciences Data Unit (ESDU) </w:t>
      </w:r>
      <w:r w:rsidR="00372E8F">
        <w:t>(</w:t>
      </w:r>
      <w:r>
        <w:t>1972</w:t>
      </w:r>
      <w:r w:rsidR="00372E8F">
        <w:t>)</w:t>
      </w:r>
      <w:r w:rsidRPr="00F10A44">
        <w:t xml:space="preserve"> documentation</w:t>
      </w:r>
      <w:r>
        <w:t xml:space="preserve"> </w:t>
      </w:r>
      <w:r w:rsidRPr="00041139">
        <w:t>suggested</w:t>
      </w:r>
      <m:oMath>
        <m:r>
          <m:rPr>
            <m:sty m:val="p"/>
          </m:rPr>
          <w:rPr>
            <w:rFonts w:ascii="Cambria Math" w:hAnsi="Cambria Math"/>
          </w:rPr>
          <m:t xml:space="preserve"> </m:t>
        </m:r>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Pr="00041139">
        <w:t xml:space="preserve"> </w:t>
      </w:r>
      <w:r>
        <w:t xml:space="preserve">= </w:t>
      </w:r>
      <w:r w:rsidRPr="00041139">
        <w:t xml:space="preserve">1 mm for normal and 0.1 mm for calm </w:t>
      </w:r>
      <w:r w:rsidR="00533A01">
        <w:t>s</w:t>
      </w:r>
      <w:r w:rsidR="00533A01" w:rsidRPr="00041139">
        <w:t>e</w:t>
      </w:r>
      <w:r w:rsidR="00533A01">
        <w:t>a</w:t>
      </w:r>
      <w:r w:rsidR="00533A01" w:rsidRPr="00041139">
        <w:t>s</w:t>
      </w:r>
      <w:r w:rsidRPr="00041139">
        <w:t>. A number of</w:t>
      </w:r>
      <w:r>
        <w:t xml:space="preserve"> lake</w:t>
      </w:r>
      <w:r w:rsidRPr="00041139">
        <w:t xml:space="preserve"> studies also </w:t>
      </w:r>
      <w:r>
        <w:t xml:space="preserve">have </w:t>
      </w:r>
      <w:r w:rsidRPr="00041139">
        <w:t>show</w:t>
      </w:r>
      <w:r>
        <w:t>n</w:t>
      </w:r>
      <w:r w:rsidRPr="00041139">
        <w:t xml:space="preserve"> 1 mm </w:t>
      </w:r>
      <w:r>
        <w:t>to be</w:t>
      </w:r>
      <w:r w:rsidRPr="00041139">
        <w:t xml:space="preserve"> </w:t>
      </w:r>
      <w:r>
        <w:t>a</w:t>
      </w:r>
      <w:r w:rsidRPr="00041139">
        <w:t xml:space="preserve"> maximum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Pr="00041139">
        <w:t xml:space="preserve"> </w:t>
      </w:r>
      <w:r>
        <w:t>value</w:t>
      </w:r>
      <w:r w:rsidRPr="00041139">
        <w:t xml:space="preserve">. For example, measurements on Lake Washington show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Pr="00041139">
        <w:t xml:space="preserve"> is generally below 1 mm and ranged between 0.01</w:t>
      </w:r>
      <w:r w:rsidR="003B1C71">
        <w:t xml:space="preserve"> – </w:t>
      </w:r>
      <w:r w:rsidRPr="00041139">
        <w:t xml:space="preserve">1 mm </w:t>
      </w:r>
      <w:r w:rsidR="00372E8F">
        <w:t>(</w:t>
      </w:r>
      <w:r w:rsidRPr="00AF54CE">
        <w:t>Atakturk and Katsaros</w:t>
      </w:r>
      <w:r w:rsidRPr="00041139">
        <w:t>, 1999</w:t>
      </w:r>
      <w:r w:rsidR="00372E8F">
        <w:t>)</w:t>
      </w:r>
      <w:r w:rsidRPr="00041139">
        <w:t xml:space="preserve">; measurements on Lake Ngoring, a high-altitude lake in </w:t>
      </w:r>
      <w:r>
        <w:t xml:space="preserve">the </w:t>
      </w:r>
      <w:r w:rsidRPr="00041139">
        <w:t xml:space="preserve">Tibetan Plateau, </w:t>
      </w:r>
      <w:r>
        <w:t xml:space="preserve">found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Pr="00041139">
        <w:t xml:space="preserve"> ranged between 0.001~1 mm and seldom went beyond 1 mm </w:t>
      </w:r>
      <w:r w:rsidR="00372E8F">
        <w:t>(</w:t>
      </w:r>
      <w:r w:rsidRPr="00AF54CE">
        <w:t>Li et al</w:t>
      </w:r>
      <w:r>
        <w:t>, 2015</w:t>
      </w:r>
      <w:r w:rsidR="00372E8F">
        <w:t>)</w:t>
      </w:r>
      <w:r w:rsidRPr="00041139">
        <w:t xml:space="preserve">. Thus, </w:t>
      </w:r>
      <w:r w:rsidRPr="00AF54CE">
        <w:t xml:space="preserve">in order to produce more realistic roughness lengths for lakes, </w:t>
      </w:r>
      <w:r w:rsidR="00F0679D">
        <w:t>CLM4-</w:t>
      </w:r>
      <w:r w:rsidRPr="00AF54CE">
        <w:t xml:space="preserve">LISSS </w:t>
      </w:r>
      <w:r w:rsidR="00533A01">
        <w:t xml:space="preserve">parameterized </w:t>
      </w:r>
      <m:oMath>
        <m:r>
          <m:rPr>
            <m:sty m:val="p"/>
          </m:rPr>
          <w:rPr>
            <w:rFonts w:ascii="Cambria Math" w:hAnsi="Cambria Math"/>
          </w:rPr>
          <m:t xml:space="preserve"> </m:t>
        </m:r>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00533A01">
        <w:t xml:space="preserve"> based</w:t>
      </w:r>
      <w:r w:rsidRPr="00AF54CE">
        <w:t xml:space="preserve"> on the forcing wind, friction velocity, fetch, and lake depth. Adopting these parameterizations has produced more accurate surface heat fluxes and LSTs </w:t>
      </w:r>
      <w:r w:rsidR="00533A01" w:rsidRPr="00AF54CE">
        <w:t>o</w:t>
      </w:r>
      <w:r w:rsidR="00533A01">
        <w:t>ver</w:t>
      </w:r>
      <w:r w:rsidR="00533A01" w:rsidRPr="00AF54CE">
        <w:t xml:space="preserve"> </w:t>
      </w:r>
      <w:r w:rsidRPr="00AF54CE">
        <w:t xml:space="preserve">many </w:t>
      </w:r>
      <w:r w:rsidR="00533A01" w:rsidRPr="00AF54CE">
        <w:t>natur</w:t>
      </w:r>
      <w:r w:rsidR="00533A01">
        <w:t>a</w:t>
      </w:r>
      <w:r w:rsidR="00533A01" w:rsidRPr="00AF54CE">
        <w:t xml:space="preserve">l </w:t>
      </w:r>
      <w:r w:rsidRPr="00AF54CE">
        <w:t xml:space="preserve">lakes </w:t>
      </w:r>
      <w:r w:rsidR="00372E8F">
        <w:t>(</w:t>
      </w:r>
      <w:r w:rsidRPr="00AF54CE">
        <w:t>Subin et al.</w:t>
      </w:r>
      <w:r w:rsidRPr="00041139">
        <w:t>, 2012</w:t>
      </w:r>
      <w:r w:rsidR="00372E8F">
        <w:t>)</w:t>
      </w:r>
      <w:r w:rsidRPr="00AF54CE">
        <w:t xml:space="preserve">. </w:t>
      </w:r>
    </w:p>
    <w:p w14:paraId="360EDEC7" w14:textId="338B3F15" w:rsidR="00AF54CE" w:rsidRPr="00AF54CE" w:rsidRDefault="00AF54CE" w:rsidP="00F0679D">
      <w:pPr>
        <w:ind w:firstLine="420"/>
      </w:pPr>
      <w:r w:rsidRPr="00AF54CE">
        <w:t xml:space="preserve">We therefore adopted the </w:t>
      </w:r>
      <w:r w:rsidR="00F0679D">
        <w:t>CLM4-</w:t>
      </w:r>
      <w:r w:rsidRPr="00AF54CE">
        <w:t>LISSS parameterization of roughness lengths</w:t>
      </w:r>
      <w:r w:rsidR="001F6535">
        <w:t xml:space="preserve"> </w:t>
      </w:r>
      <w:r w:rsidR="00AC56A5">
        <w:t>with</w:t>
      </w:r>
      <w:r w:rsidR="001F6535">
        <w:t xml:space="preserve"> some further </w:t>
      </w:r>
      <w:r w:rsidR="00A201CC">
        <w:t>modifications</w:t>
      </w:r>
      <w:r w:rsidR="0020610E">
        <w:rPr>
          <w:rFonts w:ascii="宋体" w:eastAsia="宋体" w:hAnsi="宋体" w:cs="宋体" w:hint="eastAsia"/>
          <w:lang w:eastAsia="zh-CN"/>
        </w:rPr>
        <w:t>:</w:t>
      </w:r>
    </w:p>
    <w:p w14:paraId="7385477D" w14:textId="6C11AD86" w:rsidR="0008550B" w:rsidRPr="0008550B" w:rsidRDefault="00734AC8" w:rsidP="0008550B">
      <w:pPr>
        <w:pStyle w:val="a7"/>
        <w:numPr>
          <w:ilvl w:val="0"/>
          <w:numId w:val="5"/>
        </w:numPr>
      </w:pP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0008550B" w:rsidRPr="0008550B">
        <w:t xml:space="preserve"> is set to 2.4 mm for frozen lakes with snow and 1 mm for frozen lakes without explicit snow layers</w:t>
      </w:r>
      <w:r w:rsidR="00104D26">
        <w:t xml:space="preserve"> </w:t>
      </w:r>
      <w:r w:rsidR="0008550B" w:rsidRPr="0008550B">
        <w:t xml:space="preserve">; and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h</m:t>
            </m:r>
          </m:sub>
        </m:sSub>
      </m:oMath>
      <w:r w:rsidR="0008550B" w:rsidRPr="0008550B">
        <w:t xml:space="preserve"> and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q</m:t>
            </m:r>
          </m:sub>
        </m:sSub>
      </m:oMath>
      <w:r w:rsidR="0008550B" w:rsidRPr="0008550B">
        <w:t xml:space="preserve"> are computed as functions of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0008550B" w:rsidRPr="0008550B">
        <w:t xml:space="preserve"> and friction velocity </w:t>
      </w:r>
      <m:oMath>
        <m:sSub>
          <m:sSubPr>
            <m:ctrlPr>
              <w:rPr>
                <w:rFonts w:ascii="Cambria Math" w:hAnsi="Cambria Math"/>
              </w:rPr>
            </m:ctrlPr>
          </m:sSubPr>
          <m:e>
            <m:r>
              <m:rPr>
                <m:nor/>
              </m:rPr>
              <w:rPr>
                <w:i/>
              </w:rPr>
              <m:t>u</m:t>
            </m:r>
          </m:e>
          <m:sub>
            <m:r>
              <m:rPr>
                <m:nor/>
              </m:rPr>
              <m:t>*</m:t>
            </m:r>
          </m:sub>
        </m:sSub>
      </m:oMath>
      <w:r w:rsidR="0008550B" w:rsidRPr="0008550B">
        <w:t xml:space="preserve"> (m s</w:t>
      </w:r>
      <w:r w:rsidR="0008550B" w:rsidRPr="002C53FF">
        <w:rPr>
          <w:vertAlign w:val="superscript"/>
        </w:rPr>
        <w:t>-1</w:t>
      </w:r>
      <w:r w:rsidR="0008550B" w:rsidRPr="0008550B">
        <w:t>).</w:t>
      </w:r>
    </w:p>
    <w:p w14:paraId="5B148663" w14:textId="77777777" w:rsidR="0008550B" w:rsidRPr="0008550B" w:rsidRDefault="0008550B" w:rsidP="0008550B">
      <w:pPr>
        <w:pStyle w:val="a7"/>
        <w:numPr>
          <w:ilvl w:val="0"/>
          <w:numId w:val="5"/>
        </w:numPr>
      </w:pPr>
      <w:r w:rsidRPr="0008550B">
        <w:t xml:space="preserve">For unfrozen lakes,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Pr="0008550B">
        <w:t xml:space="preserve"> is parameterized as:</w:t>
      </w:r>
    </w:p>
    <w:p w14:paraId="3D746718" w14:textId="77777777" w:rsidR="0008550B" w:rsidRPr="0008550B" w:rsidRDefault="00734AC8" w:rsidP="0008550B">
      <w:pPr>
        <w:pStyle w:val="Text"/>
        <w:spacing w:after="120"/>
        <w:ind w:firstLine="0"/>
        <w:jc w:val="distribute"/>
        <w:rPr>
          <w:rFonts w:ascii="Cambria Math" w:hAnsi="Cambria Math"/>
          <w:i/>
          <w:sz w:val="20"/>
          <w:szCs w:val="20"/>
        </w:rPr>
      </w:pPr>
      <m:oMath>
        <m:sSub>
          <m:sSubPr>
            <m:ctrlPr>
              <w:rPr>
                <w:rFonts w:ascii="Cambria Math" w:hAnsi="Cambria Math"/>
                <w:i/>
                <w:sz w:val="20"/>
                <w:szCs w:val="20"/>
              </w:rPr>
            </m:ctrlPr>
          </m:sSubPr>
          <m:e>
            <m:r>
              <w:rPr>
                <w:rFonts w:ascii="Cambria Math" w:hAnsi="Cambria Math"/>
                <w:sz w:val="20"/>
                <w:szCs w:val="20"/>
              </w:rPr>
              <m:t>z</m:t>
            </m:r>
          </m:e>
          <m:sub>
            <m:r>
              <w:rPr>
                <w:rFonts w:ascii="Cambria Math" w:hAnsi="Cambria Math"/>
                <w:sz w:val="20"/>
                <w:szCs w:val="20"/>
              </w:rPr>
              <m:t>0m</m:t>
            </m:r>
          </m:sub>
        </m:sSub>
        <m:r>
          <w:rPr>
            <w:rFonts w:ascii="Cambria Math" w:hAnsi="Cambria Math"/>
            <w:sz w:val="20"/>
            <w:szCs w:val="20"/>
          </w:rPr>
          <m:t>=max⁡</m:t>
        </m:r>
        <m:r>
          <m:rPr>
            <m:nor/>
          </m:rPr>
          <w:rPr>
            <w:rFonts w:ascii="Cambria Math" w:hAnsi="Cambria Math"/>
            <w:i/>
            <w:sz w:val="20"/>
            <w:szCs w:val="20"/>
          </w:rPr>
          <m:t>(</m:t>
        </m:r>
        <m:f>
          <m:fPr>
            <m:ctrlPr>
              <w:rPr>
                <w:rFonts w:ascii="Cambria Math" w:hAnsi="Cambria Math"/>
                <w:i/>
                <w:sz w:val="20"/>
                <w:szCs w:val="20"/>
              </w:rPr>
            </m:ctrlPr>
          </m:fPr>
          <m:num>
            <m:r>
              <m:rPr>
                <m:nor/>
              </m:rPr>
              <w:rPr>
                <w:rFonts w:ascii="Cambria Math" w:hAnsi="Cambria Math"/>
                <w:i/>
                <w:sz w:val="20"/>
                <w:szCs w:val="20"/>
              </w:rPr>
              <m:t>γν</m:t>
            </m:r>
          </m:num>
          <m:den>
            <m:sSub>
              <m:sSubPr>
                <m:ctrlPr>
                  <w:rPr>
                    <w:rFonts w:ascii="Cambria Math" w:hAnsi="Cambria Math"/>
                    <w:i/>
                    <w:sz w:val="20"/>
                    <w:szCs w:val="20"/>
                  </w:rPr>
                </m:ctrlPr>
              </m:sSubPr>
              <m:e>
                <m:r>
                  <m:rPr>
                    <m:nor/>
                  </m:rPr>
                  <w:rPr>
                    <w:rFonts w:ascii="Cambria Math" w:hAnsi="Cambria Math"/>
                    <w:i/>
                    <w:sz w:val="20"/>
                    <w:szCs w:val="20"/>
                  </w:rPr>
                  <m:t>u</m:t>
                </m:r>
              </m:e>
              <m:sub>
                <m:r>
                  <m:rPr>
                    <m:nor/>
                  </m:rPr>
                  <w:rPr>
                    <w:rFonts w:ascii="Cambria Math" w:hAnsi="Cambria Math"/>
                    <w:i/>
                    <w:sz w:val="20"/>
                    <w:szCs w:val="20"/>
                  </w:rPr>
                  <m:t>*</m:t>
                </m:r>
              </m:sub>
            </m:sSub>
          </m:den>
        </m:f>
        <m:r>
          <w:rPr>
            <w:rFonts w:ascii="Cambria Math" w:hAnsi="Cambria Math"/>
            <w:sz w:val="20"/>
            <w:szCs w:val="20"/>
          </w:rPr>
          <m:t>,α</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u</m:t>
                </m:r>
              </m:e>
              <m:sub>
                <m:r>
                  <w:rPr>
                    <w:rFonts w:ascii="Cambria Math" w:hAnsi="Cambria Math"/>
                    <w:sz w:val="20"/>
                    <w:szCs w:val="20"/>
                  </w:rPr>
                  <m:t>*</m:t>
                </m:r>
              </m:sub>
            </m:sSub>
          </m:num>
          <m:den>
            <m:r>
              <w:rPr>
                <w:rFonts w:ascii="Cambria Math" w:hAnsi="Cambria Math"/>
                <w:sz w:val="20"/>
                <w:szCs w:val="20"/>
              </w:rPr>
              <m:t>g</m:t>
            </m:r>
          </m:den>
        </m:f>
        <m:r>
          <w:rPr>
            <w:rFonts w:ascii="Cambria Math" w:hAnsi="Cambria Math"/>
            <w:sz w:val="20"/>
            <w:szCs w:val="20"/>
          </w:rPr>
          <m:t>)</m:t>
        </m:r>
      </m:oMath>
      <w:r w:rsidR="00093BD5" w:rsidRPr="002F62D0">
        <w:rPr>
          <w:sz w:val="20"/>
          <w:szCs w:val="20"/>
        </w:rPr>
        <w:t>,</w:t>
      </w:r>
      <w:r w:rsidR="0008550B">
        <w:rPr>
          <w:rFonts w:ascii="Cambria Math" w:hAnsi="Cambria Math"/>
          <w:i/>
          <w:sz w:val="20"/>
          <w:szCs w:val="20"/>
        </w:rPr>
        <w:t xml:space="preserve"> </w:t>
      </w:r>
      <w:r w:rsidR="0008550B" w:rsidRPr="0008550B">
        <w:rPr>
          <w:rFonts w:ascii="Cambria Math" w:hAnsi="Cambria Math"/>
          <w:i/>
          <w:sz w:val="20"/>
          <w:szCs w:val="20"/>
        </w:rPr>
        <w:t xml:space="preserve">    </w:t>
      </w:r>
      <w:r w:rsidR="0008550B">
        <w:rPr>
          <w:rFonts w:ascii="Cambria Math" w:hAnsi="Cambria Math"/>
          <w:i/>
          <w:sz w:val="20"/>
          <w:szCs w:val="20"/>
        </w:rPr>
        <w:t xml:space="preserve">                                                             </w:t>
      </w:r>
      <w:r w:rsidR="0008550B" w:rsidRPr="0008550B">
        <w:rPr>
          <w:sz w:val="20"/>
          <w:lang w:val="en-GB" w:eastAsia="de-DE"/>
        </w:rPr>
        <w:t xml:space="preserve"> (5)</w:t>
      </w:r>
    </w:p>
    <w:p w14:paraId="35A3E979" w14:textId="77777777" w:rsidR="0008550B" w:rsidRPr="00B0239D" w:rsidRDefault="0008550B" w:rsidP="00B0239D">
      <w:r w:rsidRPr="00B0239D">
        <w:t xml:space="preserve">where </w:t>
      </w:r>
      <m:oMath>
        <m:r>
          <m:rPr>
            <m:nor/>
          </m:rPr>
          <m:t>γ</m:t>
        </m:r>
      </m:oMath>
      <w:r w:rsidRPr="00B0239D">
        <w:t xml:space="preserve"> is a dimensionless empirical constant (0.1), </w:t>
      </w:r>
      <m:oMath>
        <m:r>
          <w:rPr>
            <w:rFonts w:ascii="Cambria Math" w:hAnsi="Cambria Math"/>
          </w:rPr>
          <m:t>α</m:t>
        </m:r>
      </m:oMath>
      <w:r w:rsidRPr="00B0239D">
        <w:t xml:space="preserve"> is the dimensionless Charnock coefficient described below, and </w:t>
      </w:r>
      <m:oMath>
        <m:r>
          <w:rPr>
            <w:rFonts w:ascii="Cambria Math" w:hAnsi="Cambria Math"/>
          </w:rPr>
          <m:t>g</m:t>
        </m:r>
      </m:oMath>
      <w:r w:rsidRPr="00B0239D">
        <w:t xml:space="preserve"> is the acceleration of gravity </w:t>
      </w:r>
      <w:r w:rsidR="00372E8F">
        <w:t>(</w:t>
      </w:r>
      <w:r w:rsidRPr="00B0239D">
        <w:t>Fairall et al., 1996; Charnock, 1955; Smith, 1988</w:t>
      </w:r>
      <w:r w:rsidR="00372E8F">
        <w:t>)</w:t>
      </w:r>
      <w:r w:rsidRPr="00B0239D">
        <w:t>:</w:t>
      </w:r>
    </w:p>
    <w:p w14:paraId="6C40940E" w14:textId="7221D871" w:rsidR="0008550B" w:rsidRPr="0008550B" w:rsidRDefault="0008550B" w:rsidP="0008550B">
      <w:pPr>
        <w:pStyle w:val="Text"/>
        <w:ind w:firstLine="0"/>
        <w:jc w:val="distribute"/>
        <w:rPr>
          <w:rFonts w:eastAsia="宋体"/>
          <w:lang w:eastAsia="zh-CN"/>
        </w:rPr>
      </w:pPr>
      <m:oMath>
        <m:r>
          <w:rPr>
            <w:rFonts w:ascii="Cambria Math" w:hAnsi="Cambria Math"/>
            <w:sz w:val="20"/>
            <w:szCs w:val="20"/>
          </w:rPr>
          <m:t>α=</m:t>
        </m:r>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min</m:t>
            </m:r>
          </m:sub>
        </m:sSub>
        <m:r>
          <w:rPr>
            <w:rFonts w:ascii="Cambria Math" w:hAnsi="Cambria Math"/>
            <w:sz w:val="20"/>
            <w:szCs w:val="20"/>
          </w:rPr>
          <m:t>+</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max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min</m:t>
                </m:r>
              </m:sub>
            </m:sSub>
          </m:e>
        </m:d>
        <m:func>
          <m:funcPr>
            <m:ctrlPr>
              <w:rPr>
                <w:rFonts w:ascii="Cambria Math" w:hAnsi="Cambria Math"/>
                <w:i/>
                <w:sz w:val="20"/>
                <w:szCs w:val="20"/>
              </w:rPr>
            </m:ctrlPr>
          </m:funcPr>
          <m:fName>
            <m:r>
              <m:rPr>
                <m:sty m:val="p"/>
              </m:rPr>
              <w:rPr>
                <w:rFonts w:ascii="Cambria Math" w:hAnsi="Cambria Math"/>
                <w:sz w:val="20"/>
                <w:szCs w:val="20"/>
              </w:rPr>
              <m:t>exp</m:t>
            </m:r>
          </m:fName>
          <m:e>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min</m:t>
                </m:r>
              </m:fName>
              <m:e>
                <m:d>
                  <m:dPr>
                    <m:ctrlPr>
                      <w:rPr>
                        <w:rFonts w:ascii="Cambria Math" w:hAnsi="Cambria Math"/>
                        <w:i/>
                        <w:sz w:val="20"/>
                        <w:szCs w:val="20"/>
                      </w:rPr>
                    </m:ctrlPr>
                  </m:dPr>
                  <m:e>
                    <m:r>
                      <w:rPr>
                        <w:rFonts w:ascii="Cambria Math" w:hAnsi="Cambria Math"/>
                        <w:sz w:val="20"/>
                        <w:szCs w:val="20"/>
                      </w:rPr>
                      <m:t>A,B</m:t>
                    </m:r>
                  </m:e>
                </m:d>
              </m:e>
            </m:func>
            <m:r>
              <w:rPr>
                <w:rFonts w:ascii="Cambria Math" w:hAnsi="Cambria Math"/>
                <w:sz w:val="20"/>
                <w:szCs w:val="20"/>
              </w:rPr>
              <m:t>]</m:t>
            </m:r>
          </m:e>
        </m:func>
      </m:oMath>
      <w:r w:rsidR="00093BD5" w:rsidRPr="002F62D0">
        <w:rPr>
          <w:sz w:val="20"/>
          <w:szCs w:val="20"/>
        </w:rPr>
        <w:t>,</w:t>
      </w:r>
      <w:r w:rsidRPr="0008550B">
        <w:rPr>
          <w:rFonts w:ascii="Cambria Math" w:hAnsi="Cambria Math"/>
          <w:i/>
          <w:sz w:val="20"/>
          <w:szCs w:val="20"/>
        </w:rPr>
        <w:t xml:space="preserve">                          </w:t>
      </w:r>
      <w:r>
        <w:rPr>
          <w:rFonts w:ascii="Cambria Math" w:hAnsi="Cambria Math"/>
          <w:i/>
          <w:sz w:val="20"/>
          <w:szCs w:val="20"/>
        </w:rPr>
        <w:t xml:space="preserve">                             </w:t>
      </w:r>
      <w:r w:rsidRPr="0008550B">
        <w:rPr>
          <w:rFonts w:ascii="Cambria Math" w:hAnsi="Cambria Math"/>
          <w:i/>
          <w:sz w:val="20"/>
          <w:szCs w:val="20"/>
        </w:rPr>
        <w:t xml:space="preserve"> </w:t>
      </w:r>
      <w:r w:rsidRPr="0008550B">
        <w:rPr>
          <w:sz w:val="20"/>
          <w:lang w:val="en-GB" w:eastAsia="de-DE"/>
        </w:rPr>
        <w:t xml:space="preserve"> (</w:t>
      </w:r>
      <w:r>
        <w:rPr>
          <w:sz w:val="20"/>
          <w:lang w:val="en-GB" w:eastAsia="de-DE"/>
        </w:rPr>
        <w:t>6</w:t>
      </w:r>
      <w:r w:rsidRPr="0008550B">
        <w:rPr>
          <w:sz w:val="20"/>
          <w:lang w:val="en-GB" w:eastAsia="de-DE"/>
        </w:rPr>
        <w:t>)</w:t>
      </w:r>
    </w:p>
    <w:p w14:paraId="047CD9C5" w14:textId="77777777" w:rsidR="00604867" w:rsidRDefault="0008550B" w:rsidP="00604867">
      <w:pPr>
        <w:pStyle w:val="Text"/>
        <w:spacing w:after="120"/>
        <w:ind w:firstLine="0"/>
        <w:jc w:val="distribute"/>
        <w:rPr>
          <w:sz w:val="20"/>
          <w:lang w:val="en-GB" w:eastAsia="de-DE"/>
        </w:rPr>
      </w:pPr>
      <m:oMath>
        <m:r>
          <w:rPr>
            <w:rFonts w:ascii="Cambria Math" w:hAnsi="Cambria Math"/>
            <w:sz w:val="20"/>
            <w:szCs w:val="20"/>
          </w:rPr>
          <m:t>A=</m:t>
        </m:r>
        <m:f>
          <m:fPr>
            <m:type m:val="lin"/>
            <m:ctrlPr>
              <w:rPr>
                <w:rFonts w:ascii="Cambria Math" w:hAnsi="Cambria Math"/>
                <w:i/>
                <w:sz w:val="20"/>
                <w:szCs w:val="20"/>
              </w:rPr>
            </m:ctrlPr>
          </m:fPr>
          <m:num>
            <m:sSup>
              <m:sSupPr>
                <m:ctrlPr>
                  <w:rPr>
                    <w:rFonts w:ascii="Cambria Math" w:hAnsi="Cambria Math"/>
                    <w:i/>
                    <w:sz w:val="20"/>
                    <w:szCs w:val="20"/>
                  </w:rPr>
                </m:ctrlPr>
              </m:sSupPr>
              <m:e>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Fg</m:t>
                    </m:r>
                  </m:num>
                  <m:den>
                    <m:sSup>
                      <m:sSupPr>
                        <m:ctrlPr>
                          <w:rPr>
                            <w:rFonts w:ascii="Cambria Math" w:hAnsi="Cambria Math"/>
                            <w:i/>
                            <w:sz w:val="20"/>
                            <w:szCs w:val="20"/>
                          </w:rPr>
                        </m:ctrlPr>
                      </m:sSupPr>
                      <m:e>
                        <m:r>
                          <w:rPr>
                            <w:rFonts w:ascii="Cambria Math" w:hAnsi="Cambria Math"/>
                            <w:sz w:val="20"/>
                            <w:szCs w:val="20"/>
                          </w:rPr>
                          <m:t>u</m:t>
                        </m:r>
                      </m:e>
                      <m:sup>
                        <m:r>
                          <w:rPr>
                            <w:rFonts w:ascii="Cambria Math" w:hAnsi="Cambria Math"/>
                            <w:sz w:val="20"/>
                            <w:szCs w:val="20"/>
                          </w:rPr>
                          <m:t>2</m:t>
                        </m:r>
                      </m:sup>
                    </m:sSup>
                  </m:den>
                </m:f>
                <m:r>
                  <w:rPr>
                    <w:rFonts w:ascii="Cambria Math" w:hAnsi="Cambria Math"/>
                    <w:sz w:val="20"/>
                    <w:szCs w:val="20"/>
                  </w:rPr>
                  <m:t>)</m:t>
                </m:r>
              </m:e>
              <m:sup>
                <m:f>
                  <m:fPr>
                    <m:type m:val="lin"/>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3</m:t>
                    </m:r>
                  </m:den>
                </m:f>
              </m:sup>
            </m:sSup>
          </m:num>
          <m:den>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c</m:t>
                </m:r>
              </m:sub>
            </m:sSub>
          </m:den>
        </m:f>
      </m:oMath>
      <w:r w:rsidR="00093BD5" w:rsidRPr="002F62D0">
        <w:rPr>
          <w:sz w:val="20"/>
          <w:szCs w:val="20"/>
        </w:rPr>
        <w:t>,</w:t>
      </w:r>
      <w:r w:rsidRPr="0008550B">
        <w:rPr>
          <w:rFonts w:ascii="Cambria Math" w:hAnsi="Cambria Math"/>
          <w:i/>
          <w:sz w:val="20"/>
          <w:szCs w:val="20"/>
        </w:rPr>
        <w:t xml:space="preserve">  </w:t>
      </w:r>
      <w:r>
        <w:rPr>
          <w:rFonts w:ascii="Cambria Math" w:hAnsi="Cambria Math"/>
          <w:i/>
          <w:sz w:val="20"/>
          <w:szCs w:val="20"/>
        </w:rPr>
        <w:t xml:space="preserve">                                                                       </w:t>
      </w:r>
      <w:r w:rsidRPr="0008550B">
        <w:rPr>
          <w:sz w:val="20"/>
          <w:lang w:val="en-GB" w:eastAsia="de-DE"/>
        </w:rPr>
        <w:t xml:space="preserve"> (7)</w:t>
      </w:r>
    </w:p>
    <w:p w14:paraId="44BB17A2" w14:textId="77777777" w:rsidR="00604867" w:rsidRPr="00604867" w:rsidRDefault="0008550B" w:rsidP="00604867">
      <w:pPr>
        <w:pStyle w:val="Text"/>
        <w:spacing w:after="120"/>
        <w:ind w:firstLine="0"/>
        <w:jc w:val="distribute"/>
        <w:rPr>
          <w:sz w:val="20"/>
          <w:lang w:val="en-GB" w:eastAsia="de-DE"/>
        </w:rPr>
      </w:pPr>
      <m:oMath>
        <m:r>
          <w:rPr>
            <w:rFonts w:ascii="Cambria Math" w:hAnsi="Cambria Math"/>
            <w:sz w:val="20"/>
            <w:szCs w:val="20"/>
          </w:rPr>
          <w:lastRenderedPageBreak/>
          <m:t xml:space="preserve"> B=ε</m:t>
        </m:r>
        <m:f>
          <m:fPr>
            <m:ctrlPr>
              <w:rPr>
                <w:rFonts w:ascii="Cambria Math" w:hAnsi="Cambria Math"/>
                <w:i/>
                <w:sz w:val="20"/>
                <w:szCs w:val="20"/>
              </w:rPr>
            </m:ctrlPr>
          </m:fPr>
          <m:num>
            <m:rad>
              <m:radPr>
                <m:degHide m:val="1"/>
                <m:ctrlPr>
                  <w:rPr>
                    <w:rFonts w:ascii="Cambria Math" w:hAnsi="Cambria Math"/>
                    <w:i/>
                    <w:sz w:val="20"/>
                    <w:szCs w:val="20"/>
                  </w:rPr>
                </m:ctrlPr>
              </m:radPr>
              <m:deg/>
              <m:e>
                <m:r>
                  <w:rPr>
                    <w:rFonts w:ascii="Cambria Math" w:hAnsi="Cambria Math"/>
                    <w:sz w:val="20"/>
                    <w:szCs w:val="20"/>
                  </w:rPr>
                  <m:t>dg</m:t>
                </m:r>
              </m:e>
            </m:rad>
          </m:num>
          <m:den>
            <m:r>
              <w:rPr>
                <w:rFonts w:ascii="Cambria Math" w:hAnsi="Cambria Math"/>
                <w:sz w:val="20"/>
                <w:szCs w:val="20"/>
              </w:rPr>
              <m:t>u</m:t>
            </m:r>
          </m:den>
        </m:f>
      </m:oMath>
      <w:r w:rsidR="00093BD5" w:rsidRPr="002F62D0">
        <w:rPr>
          <w:sz w:val="20"/>
          <w:szCs w:val="20"/>
        </w:rPr>
        <w:t>,</w:t>
      </w:r>
      <w:r w:rsidRPr="0008550B">
        <w:rPr>
          <w:rFonts w:ascii="Cambria Math" w:hAnsi="Cambria Math"/>
          <w:i/>
          <w:sz w:val="20"/>
          <w:szCs w:val="20"/>
        </w:rPr>
        <w:t xml:space="preserve"> </w:t>
      </w:r>
      <w:r>
        <w:rPr>
          <w:rFonts w:ascii="Cambria Math" w:hAnsi="Cambria Math"/>
          <w:i/>
          <w:sz w:val="20"/>
          <w:szCs w:val="20"/>
        </w:rPr>
        <w:t xml:space="preserve"> </w:t>
      </w:r>
      <w:r w:rsidRPr="0008550B">
        <w:rPr>
          <w:rFonts w:ascii="Cambria Math" w:hAnsi="Cambria Math"/>
          <w:i/>
          <w:sz w:val="20"/>
          <w:szCs w:val="20"/>
        </w:rPr>
        <w:t xml:space="preserve">  </w:t>
      </w:r>
      <w:r>
        <w:rPr>
          <w:rFonts w:ascii="Cambria Math" w:hAnsi="Cambria Math"/>
          <w:i/>
          <w:sz w:val="20"/>
          <w:szCs w:val="20"/>
        </w:rPr>
        <w:t xml:space="preserve">                                                            </w:t>
      </w:r>
      <w:r w:rsidRPr="0008550B">
        <w:rPr>
          <w:sz w:val="20"/>
          <w:lang w:val="en-GB" w:eastAsia="de-DE"/>
        </w:rPr>
        <w:t xml:space="preserve"> </w:t>
      </w:r>
      <w:r>
        <w:rPr>
          <w:sz w:val="20"/>
          <w:lang w:val="en-GB" w:eastAsia="de-DE"/>
        </w:rPr>
        <w:t xml:space="preserve">       </w:t>
      </w:r>
      <w:r w:rsidRPr="0008550B">
        <w:rPr>
          <w:sz w:val="20"/>
          <w:lang w:val="en-GB" w:eastAsia="de-DE"/>
        </w:rPr>
        <w:t>(8)</w:t>
      </w:r>
    </w:p>
    <w:p w14:paraId="58867D1D" w14:textId="77777777" w:rsidR="002E61E5" w:rsidRDefault="0008550B" w:rsidP="00A56217">
      <w:r w:rsidRPr="00041139">
        <w:t xml:space="preserve">where </w:t>
      </w:r>
      <m:oMath>
        <m:r>
          <w:rPr>
            <w:rFonts w:ascii="Cambria Math" w:hAnsi="Cambria Math"/>
          </w:rPr>
          <m:t>F</m:t>
        </m:r>
      </m:oMath>
      <w:r w:rsidRPr="00041139">
        <w:t xml:space="preserve"> (m) is the lake fetch (assumed to be 25 times</w:t>
      </w:r>
      <w:r w:rsidR="00BD37AF">
        <w:t xml:space="preserve"> of</w:t>
      </w:r>
      <w:r w:rsidRPr="00041139">
        <w:t xml:space="preserve"> lake depth when observations are unavailable), </w:t>
      </w:r>
      <m:oMath>
        <m:r>
          <w:rPr>
            <w:rFonts w:ascii="Cambria Math" w:hAnsi="Cambria Math"/>
          </w:rPr>
          <m:t>u</m:t>
        </m:r>
      </m:oMath>
      <w:r w:rsidRPr="00041139">
        <w:t xml:space="preserve"> (m s</w:t>
      </w:r>
      <w:r w:rsidRPr="00430AB8">
        <w:rPr>
          <w:vertAlign w:val="superscript"/>
        </w:rPr>
        <w:t>-1</w:t>
      </w:r>
      <w:r w:rsidRPr="00041139">
        <w:t xml:space="preserve">) is 2 m wind speed, </w:t>
      </w:r>
      <m:oMath>
        <m:r>
          <w:rPr>
            <w:rFonts w:ascii="Cambria Math" w:hAnsi="Cambria Math"/>
          </w:rPr>
          <m:t>d</m:t>
        </m:r>
      </m:oMath>
      <w:r w:rsidRPr="00041139">
        <w:t xml:space="preserve"> (m) is lake depth, </w:t>
      </w:r>
      <m:oMath>
        <m:sSub>
          <m:sSubPr>
            <m:ctrlPr>
              <w:rPr>
                <w:rFonts w:ascii="Cambria Math" w:hAnsi="Cambria Math"/>
              </w:rPr>
            </m:ctrlPr>
          </m:sSubPr>
          <m:e>
            <m:r>
              <w:rPr>
                <w:rFonts w:ascii="Cambria Math" w:hAnsi="Cambria Math"/>
              </w:rPr>
              <m:t>α</m:t>
            </m:r>
          </m:e>
          <m:sub>
            <m:r>
              <w:rPr>
                <w:rFonts w:ascii="Cambria Math" w:hAnsi="Cambria Math"/>
              </w:rPr>
              <m:t>min</m:t>
            </m:r>
          </m:sub>
        </m:sSub>
      </m:oMath>
      <w:r w:rsidRPr="00041139">
        <w:t xml:space="preserve"> = 0.01, </w:t>
      </w:r>
      <m:oMath>
        <m:sSub>
          <m:sSubPr>
            <m:ctrlPr>
              <w:rPr>
                <w:rFonts w:ascii="Cambria Math" w:hAnsi="Cambria Math"/>
              </w:rPr>
            </m:ctrlPr>
          </m:sSubPr>
          <m:e>
            <m:r>
              <w:rPr>
                <w:rFonts w:ascii="Cambria Math" w:hAnsi="Cambria Math"/>
              </w:rPr>
              <m:t>α</m:t>
            </m:r>
          </m:e>
          <m:sub>
            <m:r>
              <w:rPr>
                <w:rFonts w:ascii="Cambria Math" w:hAnsi="Cambria Math"/>
              </w:rPr>
              <m:t>max</m:t>
            </m:r>
          </m:sub>
        </m:sSub>
      </m:oMath>
      <w:r w:rsidRPr="00041139">
        <w:t xml:space="preserve"> = 0.11, and </w:t>
      </w:r>
      <m:oMath>
        <m:r>
          <w:rPr>
            <w:rFonts w:ascii="Cambria Math" w:hAnsi="Cambria Math"/>
          </w:rPr>
          <m:t>ε</m:t>
        </m:r>
      </m:oMath>
      <w:r w:rsidRPr="00041139">
        <w:t xml:space="preserve"> = 1. </w:t>
      </w:r>
      <m:oMath>
        <m:r>
          <w:rPr>
            <w:rFonts w:ascii="Cambria Math" w:hAnsi="Cambria Math"/>
          </w:rPr>
          <m:t>A</m:t>
        </m:r>
      </m:oMath>
      <w:r w:rsidRPr="00041139">
        <w:t xml:space="preserve"> and </w:t>
      </w:r>
      <m:oMath>
        <m:r>
          <w:rPr>
            <w:rFonts w:ascii="Cambria Math" w:hAnsi="Cambria Math"/>
          </w:rPr>
          <m:t>B</m:t>
        </m:r>
      </m:oMath>
      <w:r w:rsidRPr="00041139">
        <w:t xml:space="preserve"> account for influences from fetch and depth, respectively.</w:t>
      </w:r>
    </w:p>
    <w:p w14:paraId="3A7AA484" w14:textId="0181F154" w:rsidR="0008550B" w:rsidRPr="00A56217" w:rsidRDefault="00664083" w:rsidP="00F0679D">
      <w:pPr>
        <w:ind w:firstLine="720"/>
      </w:pPr>
      <w:r w:rsidRPr="00AF54CE">
        <w:t xml:space="preserve">We </w:t>
      </w:r>
      <w:r>
        <w:t xml:space="preserve">also made further improvements </w:t>
      </w:r>
      <w:r w:rsidR="00BD37AF">
        <w:t>in WRF-rLake’s</w:t>
      </w:r>
      <w:r w:rsidR="00BD37AF" w:rsidRPr="00AF54CE">
        <w:t xml:space="preserve"> </w:t>
      </w:r>
      <w:r w:rsidRPr="00AF54CE">
        <w:t xml:space="preserve">roughness lengths </w:t>
      </w:r>
      <w:r w:rsidR="00CD5168">
        <w:t>parameterizations</w:t>
      </w:r>
      <w:r>
        <w:t xml:space="preserve">. </w:t>
      </w:r>
      <w:r w:rsidR="006C5D42">
        <w:t>In LISSS</w:t>
      </w:r>
      <w:r w:rsidR="00E45860">
        <w:t xml:space="preserve">, </w:t>
      </w:r>
      <m:oMath>
        <m:sSub>
          <m:sSubPr>
            <m:ctrlPr>
              <w:rPr>
                <w:rFonts w:ascii="Cambria Math" w:hAnsi="Cambria Math"/>
              </w:rPr>
            </m:ctrlPr>
          </m:sSubPr>
          <m:e>
            <m:r>
              <w:rPr>
                <w:rFonts w:ascii="Cambria Math" w:hAnsi="Cambria Math"/>
              </w:rPr>
              <m:t>f</m:t>
            </m:r>
          </m:e>
          <m:sub>
            <m:r>
              <w:rPr>
                <w:rFonts w:ascii="Cambria Math" w:hAnsi="Cambria Math"/>
              </w:rPr>
              <m:t>c</m:t>
            </m:r>
          </m:sub>
        </m:sSub>
      </m:oMath>
      <w:r w:rsidR="0008550B" w:rsidRPr="00041139">
        <w:t xml:space="preserve"> should be 100 but </w:t>
      </w:r>
      <w:r w:rsidR="002E61E5">
        <w:t>was</w:t>
      </w:r>
      <w:r w:rsidR="0008550B" w:rsidRPr="00041139">
        <w:t xml:space="preserve"> tentatively set to 22, corresponding to the use of </w:t>
      </w:r>
      <m:oMath>
        <m:r>
          <w:rPr>
            <w:rFonts w:ascii="Cambria Math" w:hAnsi="Cambria Math"/>
          </w:rPr>
          <m:t>u</m:t>
        </m:r>
      </m:oMath>
      <w:r w:rsidR="0008550B" w:rsidRPr="00041139">
        <w:t xml:space="preserve"> instead of </w:t>
      </w:r>
      <m:oMath>
        <m:sSub>
          <m:sSubPr>
            <m:ctrlPr>
              <w:rPr>
                <w:rFonts w:ascii="Cambria Math" w:hAnsi="Cambria Math"/>
                <w:i/>
              </w:rPr>
            </m:ctrlPr>
          </m:sSubPr>
          <m:e>
            <m:r>
              <m:rPr>
                <m:nor/>
              </m:rPr>
              <w:rPr>
                <w:i/>
              </w:rPr>
              <m:t>u</m:t>
            </m:r>
          </m:e>
          <m:sub>
            <m:r>
              <m:rPr>
                <m:nor/>
              </m:rPr>
              <w:rPr>
                <w:i/>
              </w:rPr>
              <m:t>*</m:t>
            </m:r>
          </m:sub>
        </m:sSub>
      </m:oMath>
      <w:r w:rsidR="0008550B" w:rsidRPr="00A56217">
        <w:t xml:space="preserve"> in equation (7)</w:t>
      </w:r>
      <w:r w:rsidR="00A201CC">
        <w:t>.</w:t>
      </w:r>
      <w:r w:rsidR="0008550B" w:rsidRPr="00A56217">
        <w:t xml:space="preserve"> </w:t>
      </w:r>
      <w:r w:rsidR="0008550B" w:rsidRPr="00041139">
        <w:t xml:space="preserve">Subin et al. </w:t>
      </w:r>
      <w:r w:rsidR="00372E8F">
        <w:t>(</w:t>
      </w:r>
      <w:r w:rsidR="0008550B" w:rsidRPr="00041139">
        <w:t>2012</w:t>
      </w:r>
      <w:r w:rsidR="00372E8F">
        <w:t>)</w:t>
      </w:r>
      <w:r w:rsidR="0008550B" w:rsidRPr="00A56217">
        <w:t xml:space="preserve"> </w:t>
      </w:r>
      <w:r w:rsidR="00A201CC">
        <w:t>recommended</w:t>
      </w:r>
      <w:r w:rsidR="0008550B" w:rsidRPr="00A56217">
        <w:t xml:space="preserve"> that </w:t>
      </w:r>
      <w:r w:rsidR="002A30BE">
        <w:t>the future lake model</w:t>
      </w:r>
      <w:r w:rsidR="004C19AC">
        <w:t>s</w:t>
      </w:r>
      <w:r w:rsidR="002A30BE">
        <w:t xml:space="preserve"> should </w:t>
      </w:r>
      <w:r w:rsidR="004E74F5">
        <w:t>relax</w:t>
      </w:r>
      <w:r w:rsidR="002A30BE">
        <w:t xml:space="preserve"> this assumption</w:t>
      </w:r>
      <w:r w:rsidR="00EA4EE0">
        <w:t xml:space="preserve"> by</w:t>
      </w:r>
      <w:r w:rsidR="002A30BE">
        <w:t xml:space="preserve"> set</w:t>
      </w:r>
      <w:r w:rsidR="00EA4EE0">
        <w:t>ting</w:t>
      </w:r>
      <w:r w:rsidR="002A30BE" w:rsidRPr="00A56217">
        <w:t xml:space="preserve"> </w:t>
      </w:r>
      <m:oMath>
        <m:sSub>
          <m:sSubPr>
            <m:ctrlPr>
              <w:rPr>
                <w:rFonts w:ascii="Cambria Math" w:hAnsi="Cambria Math"/>
              </w:rPr>
            </m:ctrlPr>
          </m:sSubPr>
          <m:e>
            <m:r>
              <w:rPr>
                <w:rFonts w:ascii="Cambria Math" w:hAnsi="Cambria Math"/>
              </w:rPr>
              <m:t>f</m:t>
            </m:r>
          </m:e>
          <m:sub>
            <m:r>
              <w:rPr>
                <w:rFonts w:ascii="Cambria Math" w:hAnsi="Cambria Math"/>
              </w:rPr>
              <m:t>c</m:t>
            </m:r>
          </m:sub>
        </m:sSub>
      </m:oMath>
      <w:r w:rsidR="002A30BE" w:rsidRPr="00A56217">
        <w:t xml:space="preserve"> = 100 and </w:t>
      </w:r>
      <w:r w:rsidR="00000EAF">
        <w:t xml:space="preserve">directly </w:t>
      </w:r>
      <w:r w:rsidR="002A30BE">
        <w:t>apply</w:t>
      </w:r>
      <w:r w:rsidR="00EA4EE0">
        <w:t>ing</w:t>
      </w:r>
      <w:r w:rsidR="002A30BE" w:rsidRPr="00A56217">
        <w:t xml:space="preserve"> </w:t>
      </w:r>
      <m:oMath>
        <m:sSub>
          <m:sSubPr>
            <m:ctrlPr>
              <w:rPr>
                <w:rFonts w:ascii="Cambria Math" w:hAnsi="Cambria Math"/>
              </w:rPr>
            </m:ctrlPr>
          </m:sSubPr>
          <m:e>
            <m:r>
              <m:rPr>
                <m:nor/>
              </m:rPr>
              <w:rPr>
                <w:i/>
              </w:rPr>
              <m:t>u</m:t>
            </m:r>
          </m:e>
          <m:sub>
            <m:r>
              <m:rPr>
                <m:nor/>
              </m:rPr>
              <m:t>*</m:t>
            </m:r>
          </m:sub>
        </m:sSub>
      </m:oMath>
      <w:r w:rsidR="002A30BE">
        <w:rPr>
          <w:rFonts w:hint="eastAsia"/>
          <w:lang w:eastAsia="zh-CN"/>
        </w:rPr>
        <w:t xml:space="preserve"> </w:t>
      </w:r>
      <w:r w:rsidR="002A30BE">
        <w:rPr>
          <w:lang w:eastAsia="zh-CN"/>
        </w:rPr>
        <w:t xml:space="preserve">rather than </w:t>
      </w:r>
      <m:oMath>
        <m:r>
          <w:rPr>
            <w:rFonts w:ascii="Cambria Math" w:hAnsi="Cambria Math"/>
          </w:rPr>
          <m:t>u</m:t>
        </m:r>
      </m:oMath>
      <w:r w:rsidR="00000EAF">
        <w:rPr>
          <w:lang w:eastAsia="zh-CN"/>
        </w:rPr>
        <w:t xml:space="preserve">, </w:t>
      </w:r>
      <w:r w:rsidR="00A201CC">
        <w:t>which we have done in</w:t>
      </w:r>
      <w:r w:rsidR="0008550B" w:rsidRPr="00A56217">
        <w:t xml:space="preserve"> WRF-rLake</w:t>
      </w:r>
      <w:r w:rsidR="0008550B" w:rsidRPr="00041139">
        <w:t>.</w:t>
      </w:r>
      <w:r w:rsidR="0008550B" w:rsidRPr="00A56217">
        <w:t xml:space="preserve"> </w:t>
      </w:r>
      <w:r w:rsidR="00A201CC">
        <w:t>Because</w:t>
      </w:r>
      <w:r w:rsidR="0008550B" w:rsidRPr="00A56217">
        <w:t xml:space="preserve"> </w:t>
      </w:r>
      <m:oMath>
        <m:sSub>
          <m:sSubPr>
            <m:ctrlPr>
              <w:rPr>
                <w:rFonts w:ascii="Cambria Math" w:hAnsi="Cambria Math"/>
                <w:i/>
              </w:rPr>
            </m:ctrlPr>
          </m:sSubPr>
          <m:e>
            <m:r>
              <m:rPr>
                <m:nor/>
              </m:rPr>
              <w:rPr>
                <w:i/>
              </w:rPr>
              <m:t>u</m:t>
            </m:r>
          </m:e>
          <m:sub>
            <m:r>
              <m:rPr>
                <m:nor/>
              </m:rPr>
              <w:rPr>
                <w:i/>
              </w:rPr>
              <m:t>*</m:t>
            </m:r>
          </m:sub>
        </m:sSub>
      </m:oMath>
      <w:r w:rsidR="0008550B" w:rsidRPr="00A56217">
        <w:t xml:space="preserve"> depends on surface roughness</w:t>
      </w:r>
      <w:r w:rsidR="00BD37AF">
        <w:t xml:space="preserve"> length</w:t>
      </w:r>
      <w:r w:rsidR="0008550B" w:rsidRPr="00A56217">
        <w:t xml:space="preserve">s, which in turn </w:t>
      </w:r>
      <w:r w:rsidR="00A201CC">
        <w:t>depend on</w:t>
      </w:r>
      <w:r w:rsidR="00A201CC" w:rsidRPr="00A56217">
        <w:t xml:space="preserve"> </w:t>
      </w:r>
      <m:oMath>
        <m:sSub>
          <m:sSubPr>
            <m:ctrlPr>
              <w:rPr>
                <w:rFonts w:ascii="Cambria Math" w:hAnsi="Cambria Math"/>
                <w:i/>
              </w:rPr>
            </m:ctrlPr>
          </m:sSubPr>
          <m:e>
            <m:r>
              <m:rPr>
                <m:nor/>
              </m:rPr>
              <w:rPr>
                <w:i/>
              </w:rPr>
              <m:t>u</m:t>
            </m:r>
          </m:e>
          <m:sub>
            <m:r>
              <m:rPr>
                <m:nor/>
              </m:rPr>
              <w:rPr>
                <w:i/>
              </w:rPr>
              <m:t>*</m:t>
            </m:r>
          </m:sub>
        </m:sSub>
      </m:oMath>
      <w:r w:rsidR="0008550B" w:rsidRPr="00A56217">
        <w:t xml:space="preserve">, we introduced a fixed-point iteration for the equations relating </w:t>
      </w:r>
      <m:oMath>
        <m:sSub>
          <m:sSubPr>
            <m:ctrlPr>
              <w:rPr>
                <w:rFonts w:ascii="Cambria Math" w:hAnsi="Cambria Math"/>
              </w:rPr>
            </m:ctrlPr>
          </m:sSubPr>
          <m:e>
            <m:r>
              <m:rPr>
                <m:nor/>
              </m:rPr>
              <m:t>u</m:t>
            </m:r>
          </m:e>
          <m:sub>
            <m:r>
              <m:rPr>
                <m:nor/>
              </m:rPr>
              <m:t>*</m:t>
            </m:r>
          </m:sub>
        </m:sSub>
      </m:oMath>
      <w:r w:rsidR="0008550B" w:rsidRPr="00A56217">
        <w:t xml:space="preserve"> and surface roughness</w:t>
      </w:r>
      <w:r w:rsidR="00BD37AF">
        <w:t xml:space="preserve"> length</w:t>
      </w:r>
      <w:r w:rsidR="0008550B" w:rsidRPr="00A56217">
        <w:t>s.</w:t>
      </w:r>
    </w:p>
    <w:p w14:paraId="0E0633C6" w14:textId="77777777" w:rsidR="002116D3" w:rsidRPr="00041139" w:rsidRDefault="002116D3" w:rsidP="002116D3">
      <w:pPr>
        <w:pStyle w:val="3"/>
      </w:pPr>
      <w:r w:rsidRPr="00041139">
        <w:t>2.2</w:t>
      </w:r>
      <w:r w:rsidRPr="002116D3">
        <w:t xml:space="preserve">.3 </w:t>
      </w:r>
      <w:r w:rsidR="005554A7">
        <w:rPr>
          <w:lang w:eastAsia="zh-CN"/>
        </w:rPr>
        <w:t>I</w:t>
      </w:r>
      <w:r w:rsidR="002B7FF2">
        <w:rPr>
          <w:rFonts w:hint="eastAsia"/>
          <w:lang w:eastAsia="zh-CN"/>
        </w:rPr>
        <w:t>mproved</w:t>
      </w:r>
      <w:r w:rsidR="002B7FF2">
        <w:rPr>
          <w:lang w:eastAsia="zh-CN"/>
        </w:rPr>
        <w:t xml:space="preserve"> diffusivity parameterization</w:t>
      </w:r>
    </w:p>
    <w:p w14:paraId="1EFCE1E9" w14:textId="71B46EA2" w:rsidR="00B90CCE" w:rsidRDefault="00C64477" w:rsidP="00F0679D">
      <w:pPr>
        <w:ind w:firstLine="720"/>
      </w:pPr>
      <w:r>
        <w:rPr>
          <w:rFonts w:cs="Arial"/>
        </w:rPr>
        <w:t>T</w:t>
      </w:r>
      <w:r w:rsidR="00FB4DEE" w:rsidRPr="00041139">
        <w:t>he Henderson-Sellers parameterization (</w:t>
      </w:r>
      <w:r w:rsidR="00FB4DEE">
        <w:t xml:space="preserve">see </w:t>
      </w:r>
      <w:r w:rsidR="00FB4DEE" w:rsidRPr="00041139">
        <w:t>Appendix)</w:t>
      </w:r>
      <w:r w:rsidR="00FB4DEE">
        <w:t xml:space="preserve"> for wind-driven eddy diffusivity underestimate</w:t>
      </w:r>
      <w:r w:rsidR="00A87C76">
        <w:t>s</w:t>
      </w:r>
      <w:r w:rsidR="00FB4DEE">
        <w:t xml:space="preserve"> mixing in deep lakes</w:t>
      </w:r>
      <w:r w:rsidR="006F77F7">
        <w:t xml:space="preserve"> and was </w:t>
      </w:r>
      <w:r w:rsidR="00A87C76">
        <w:t>therefore increased in WRF-Lake by</w:t>
      </w:r>
      <w:r w:rsidR="00557A27">
        <w:t xml:space="preserve"> a multiplicative</w:t>
      </w:r>
      <w:r w:rsidR="006F77F7">
        <w:t xml:space="preserve"> factor</w:t>
      </w:r>
      <w:r w:rsidR="006662A3">
        <w:t xml:space="preserve"> </w:t>
      </w:r>
      <w:r w:rsidR="009C6F42">
        <w:t>(</w:t>
      </w:r>
      <w:r w:rsidR="009C6F42" w:rsidRPr="008B5263">
        <w:t>Gu et al., 2015</w:t>
      </w:r>
      <w:r w:rsidR="009C6F42">
        <w:t>)</w:t>
      </w:r>
      <w:r w:rsidR="00FB4DEE">
        <w:t xml:space="preserve">. </w:t>
      </w:r>
      <w:r w:rsidR="00FB4DEE" w:rsidRPr="00041139">
        <w:t xml:space="preserve">However, </w:t>
      </w:r>
      <w:r w:rsidR="009C6F42">
        <w:t xml:space="preserve">this treatment may trigger new problems. As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e</m:t>
            </m:r>
          </m:sub>
        </m:sSub>
      </m:oMath>
      <w:r w:rsidR="000F430A">
        <w:rPr>
          <w:rFonts w:hint="eastAsia"/>
          <w:szCs w:val="20"/>
          <w:lang w:eastAsia="zh-CN"/>
        </w:rPr>
        <w:t xml:space="preserve"> declines expon</w:t>
      </w:r>
      <w:r w:rsidR="000F430A">
        <w:rPr>
          <w:szCs w:val="20"/>
          <w:lang w:eastAsia="zh-CN"/>
        </w:rPr>
        <w:t>en</w:t>
      </w:r>
      <w:r w:rsidR="000F430A">
        <w:rPr>
          <w:rFonts w:hint="eastAsia"/>
          <w:szCs w:val="20"/>
          <w:lang w:eastAsia="zh-CN"/>
        </w:rPr>
        <w:t xml:space="preserve">tially </w:t>
      </w:r>
      <w:r w:rsidR="000F430A">
        <w:rPr>
          <w:szCs w:val="20"/>
          <w:lang w:eastAsia="zh-CN"/>
        </w:rPr>
        <w:t>with depth (equation A1)</w:t>
      </w:r>
      <w:r w:rsidR="008A52DF" w:rsidRPr="00A1549B">
        <w:t xml:space="preserve">, </w:t>
      </w:r>
      <w:r w:rsidR="008A52DF">
        <w:t xml:space="preserve">it is more likely to be underestimated </w:t>
      </w:r>
      <w:r w:rsidR="00106968">
        <w:t>in deeper layers</w:t>
      </w:r>
      <w:r w:rsidR="008A52DF">
        <w:t xml:space="preserve"> than </w:t>
      </w:r>
      <w:r w:rsidR="00106968">
        <w:t>in the topmost one</w:t>
      </w:r>
      <w:r w:rsidR="008A52DF">
        <w:t xml:space="preserve">. </w:t>
      </w:r>
      <w:r w:rsidR="00B90CCE">
        <w:t>Thus,</w:t>
      </w:r>
      <w:r w:rsidR="008A52DF">
        <w:t xml:space="preserve"> </w:t>
      </w:r>
      <w:r w:rsidR="008A52DF">
        <w:rPr>
          <w:rFonts w:hint="eastAsia"/>
          <w:lang w:eastAsia="zh-CN"/>
        </w:rPr>
        <w:t>enlarg</w:t>
      </w:r>
      <w:r w:rsidR="008A52DF">
        <w:rPr>
          <w:lang w:eastAsia="zh-CN"/>
        </w:rPr>
        <w:t xml:space="preserve">ing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e</m:t>
            </m:r>
          </m:sub>
        </m:sSub>
      </m:oMath>
      <w:r w:rsidR="008A52DF">
        <w:rPr>
          <w:rFonts w:hint="eastAsia"/>
          <w:szCs w:val="20"/>
          <w:lang w:eastAsia="zh-CN"/>
        </w:rPr>
        <w:t xml:space="preserve"> by </w:t>
      </w:r>
      <w:r w:rsidR="00BD37AF">
        <w:rPr>
          <w:szCs w:val="20"/>
          <w:lang w:val="en-US" w:eastAsia="zh-CN"/>
        </w:rPr>
        <w:t>the</w:t>
      </w:r>
      <w:r w:rsidR="00BD37AF">
        <w:rPr>
          <w:rFonts w:hint="eastAsia"/>
          <w:szCs w:val="20"/>
          <w:lang w:eastAsia="zh-CN"/>
        </w:rPr>
        <w:t xml:space="preserve"> </w:t>
      </w:r>
      <w:r w:rsidR="008A52DF">
        <w:rPr>
          <w:rFonts w:hint="eastAsia"/>
          <w:szCs w:val="20"/>
          <w:lang w:eastAsia="zh-CN"/>
        </w:rPr>
        <w:t>same factor</w:t>
      </w:r>
      <w:r w:rsidR="00B90CCE">
        <w:rPr>
          <w:szCs w:val="20"/>
          <w:lang w:eastAsia="zh-CN"/>
        </w:rPr>
        <w:t xml:space="preserve"> for the whole lake</w:t>
      </w:r>
      <w:r w:rsidR="008A52DF">
        <w:rPr>
          <w:rFonts w:hint="eastAsia"/>
          <w:szCs w:val="20"/>
          <w:lang w:eastAsia="zh-CN"/>
        </w:rPr>
        <w:t xml:space="preserve"> </w:t>
      </w:r>
      <w:r w:rsidR="00B90CCE">
        <w:t xml:space="preserve">may </w:t>
      </w:r>
      <w:r w:rsidR="00BD37AF">
        <w:t xml:space="preserve">introduce new </w:t>
      </w:r>
      <w:r w:rsidR="00B90CCE">
        <w:t>problem</w:t>
      </w:r>
      <w:r w:rsidR="00BD37AF">
        <w:t>s</w:t>
      </w:r>
      <w:r w:rsidR="00B90CCE">
        <w:t xml:space="preserve"> in two ways. </w:t>
      </w:r>
    </w:p>
    <w:p w14:paraId="66737D36" w14:textId="287FF2A4" w:rsidR="00C56DB4" w:rsidRPr="00CD1981" w:rsidRDefault="00A87C76" w:rsidP="00F0679D">
      <w:pPr>
        <w:ind w:firstLine="720"/>
      </w:pPr>
      <w:r>
        <w:t>F</w:t>
      </w:r>
      <w:r w:rsidR="00B90CCE">
        <w:t xml:space="preserve">irst,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e</m:t>
            </m:r>
          </m:sub>
        </m:sSub>
      </m:oMath>
      <w:r w:rsidR="003B6B9A">
        <w:rPr>
          <w:rFonts w:hint="eastAsia"/>
          <w:szCs w:val="20"/>
          <w:lang w:eastAsia="zh-CN"/>
        </w:rPr>
        <w:t xml:space="preserve"> may be overestimated</w:t>
      </w:r>
      <w:r w:rsidR="00A41D6C" w:rsidRPr="00A41D6C">
        <w:t xml:space="preserve"> </w:t>
      </w:r>
      <w:r w:rsidR="00A41D6C">
        <w:t>in lake surface layers</w:t>
      </w:r>
      <w:r w:rsidR="00C56DB4">
        <w:rPr>
          <w:szCs w:val="20"/>
          <w:lang w:eastAsia="zh-CN"/>
        </w:rPr>
        <w:t>.</w:t>
      </w:r>
      <w:r w:rsidR="00C56DB4" w:rsidRPr="00C56DB4">
        <w:t xml:space="preserve"> </w:t>
      </w:r>
      <w:r w:rsidR="00C56DB4" w:rsidRPr="00CD1981">
        <w:t>A number of empirical studies have estimate</w:t>
      </w:r>
      <w:r w:rsidR="00A41D6C">
        <w:t>d</w:t>
      </w:r>
      <w:r w:rsidR="00C56DB4" w:rsidRPr="00CD1981">
        <w:t xml:space="preserve"> the effective vertical heat diffusivity in lakes and coastal oceans using heat flux measurements and tracer distribution measurements. These studies show</w:t>
      </w:r>
      <w:r w:rsidR="00122992">
        <w:t>ed</w:t>
      </w:r>
      <w:r w:rsidR="00C56DB4" w:rsidRPr="00CD1981">
        <w:t xml:space="preserve"> that vertical heat diffusivity in natural lakes seldom exceeds ~1 cm</w:t>
      </w:r>
      <w:r w:rsidR="00C56DB4" w:rsidRPr="00970DE6">
        <w:rPr>
          <w:vertAlign w:val="superscript"/>
        </w:rPr>
        <w:t>2</w:t>
      </w:r>
      <w:r w:rsidR="00C56DB4" w:rsidRPr="00CD1981">
        <w:t xml:space="preserve"> s</w:t>
      </w:r>
      <w:r w:rsidR="00C56DB4" w:rsidRPr="00970DE6">
        <w:rPr>
          <w:vertAlign w:val="superscript"/>
        </w:rPr>
        <w:t>-1</w:t>
      </w:r>
      <w:r w:rsidR="00C56DB4" w:rsidRPr="00CD1981">
        <w:t xml:space="preserve"> and in oceans</w:t>
      </w:r>
      <w:r w:rsidR="00122992">
        <w:t>,</w:t>
      </w:r>
      <w:r w:rsidR="00C56DB4" w:rsidRPr="00CD1981">
        <w:t xml:space="preserve"> where the forcing winds are usually stronger and moving surface waves are better developed, vertical heat diffusivity </w:t>
      </w:r>
      <w:r w:rsidR="008E7B70">
        <w:t>exceeds</w:t>
      </w:r>
      <w:r w:rsidR="00B172D9">
        <w:rPr>
          <w:rFonts w:hint="eastAsia"/>
          <w:lang w:eastAsia="zh-CN"/>
        </w:rPr>
        <w:t xml:space="preserve"> </w:t>
      </w:r>
      <w:r w:rsidR="00C56DB4" w:rsidRPr="00CD1981">
        <w:t>~10</w:t>
      </w:r>
      <w:r w:rsidR="00C56DB4" w:rsidRPr="00576F4B">
        <w:rPr>
          <w:vertAlign w:val="superscript"/>
        </w:rPr>
        <w:t>2</w:t>
      </w:r>
      <w:r w:rsidR="00C56DB4" w:rsidRPr="00CD1981">
        <w:t xml:space="preserve"> cm</w:t>
      </w:r>
      <w:r w:rsidR="00C56DB4" w:rsidRPr="00576F4B">
        <w:rPr>
          <w:vertAlign w:val="superscript"/>
        </w:rPr>
        <w:t>2</w:t>
      </w:r>
      <w:r w:rsidR="00C56DB4" w:rsidRPr="00CD1981">
        <w:t xml:space="preserve"> s</w:t>
      </w:r>
      <w:r w:rsidR="00C56DB4" w:rsidRPr="00576F4B">
        <w:rPr>
          <w:vertAlign w:val="superscript"/>
        </w:rPr>
        <w:t>-1</w:t>
      </w:r>
      <w:r w:rsidR="00C56DB4" w:rsidRPr="00CD1981">
        <w:t xml:space="preserve"> </w:t>
      </w:r>
      <w:r w:rsidR="00C56DB4">
        <w:t>(</w:t>
      </w:r>
      <w:r w:rsidR="00C56DB4" w:rsidRPr="00CD1981">
        <w:t>Hutchinson, 1957; Li, 1973; Kullenberg et al., 1973; Kullenberg, 1974; Jassby and Powell, 1975; Sarmiento et al, 1976; Quay et al., 1980</w:t>
      </w:r>
      <w:r w:rsidR="00C56DB4">
        <w:t>)</w:t>
      </w:r>
      <w:r w:rsidR="00C56DB4" w:rsidRPr="00CD1981">
        <w:t xml:space="preserve">. </w:t>
      </w:r>
      <w:r w:rsidR="00BF66F5" w:rsidRPr="00CD1981">
        <w:t>We thus set a maximum of 10</w:t>
      </w:r>
      <w:r w:rsidR="00BF66F5" w:rsidRPr="00805EDF">
        <w:rPr>
          <w:vertAlign w:val="superscript"/>
        </w:rPr>
        <w:t>2</w:t>
      </w:r>
      <w:r w:rsidR="00BF66F5" w:rsidRPr="00CD1981">
        <w:t xml:space="preserve"> cm</w:t>
      </w:r>
      <w:r w:rsidR="00BF66F5" w:rsidRPr="00805EDF">
        <w:rPr>
          <w:vertAlign w:val="superscript"/>
        </w:rPr>
        <w:t>2</w:t>
      </w:r>
      <w:r w:rsidR="00BF66F5" w:rsidRPr="00CD1981">
        <w:t xml:space="preserve"> s</w:t>
      </w:r>
      <w:r w:rsidR="00BF66F5" w:rsidRPr="00805EDF">
        <w:rPr>
          <w:vertAlign w:val="superscript"/>
        </w:rPr>
        <w:t>-1</w:t>
      </w:r>
      <w:r w:rsidR="00BF66F5" w:rsidRPr="00CD1981">
        <w:t xml:space="preserve"> for wind-driven eddy diffusivity</w:t>
      </w:r>
      <w:r w:rsidR="00BF66F5">
        <w:t xml:space="preserve"> (corresponding to the maximum </w:t>
      </w:r>
      <w:r w:rsidR="008E7B70">
        <w:t xml:space="preserve">value </w:t>
      </w:r>
      <w:r w:rsidR="00BF66F5">
        <w:t>for open seas)</w:t>
      </w:r>
      <w:r w:rsidR="00BF66F5" w:rsidRPr="00CD1981">
        <w:t xml:space="preserve"> to avoid overestimation</w:t>
      </w:r>
      <w:r w:rsidR="00737ADF">
        <w:t xml:space="preserve"> in surface layers</w:t>
      </w:r>
      <w:r w:rsidR="00BF66F5">
        <w:t>.</w:t>
      </w:r>
    </w:p>
    <w:p w14:paraId="77976B16" w14:textId="7F9FE052" w:rsidR="002116D3" w:rsidRPr="002116D3" w:rsidRDefault="008E7B70" w:rsidP="00F0679D">
      <w:pPr>
        <w:ind w:firstLine="720"/>
        <w:rPr>
          <w:lang w:eastAsia="zh-CN"/>
        </w:rPr>
      </w:pPr>
      <w:r>
        <w:rPr>
          <w:lang w:eastAsia="zh-CN"/>
        </w:rPr>
        <w:t>S</w:t>
      </w:r>
      <w:r w:rsidR="00331482">
        <w:rPr>
          <w:lang w:eastAsia="zh-CN"/>
        </w:rPr>
        <w:t>econd,</w:t>
      </w:r>
      <w:r w:rsidR="00525B27">
        <w:rPr>
          <w:lang w:eastAsia="zh-CN"/>
        </w:rPr>
        <w:t xml:space="preserve"> for deep layers,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e</m:t>
            </m:r>
          </m:sub>
        </m:sSub>
      </m:oMath>
      <w:r w:rsidR="00525B27">
        <w:rPr>
          <w:rFonts w:hint="eastAsia"/>
          <w:szCs w:val="20"/>
          <w:lang w:eastAsia="zh-CN"/>
        </w:rPr>
        <w:t xml:space="preserve"> </w:t>
      </w:r>
      <w:r w:rsidR="00525B27">
        <w:rPr>
          <w:szCs w:val="20"/>
          <w:lang w:eastAsia="zh-CN"/>
        </w:rPr>
        <w:t xml:space="preserve">may still be </w:t>
      </w:r>
      <w:r w:rsidR="00F04DA2">
        <w:rPr>
          <w:szCs w:val="20"/>
          <w:lang w:eastAsia="zh-CN"/>
        </w:rPr>
        <w:t>underestimated</w:t>
      </w:r>
      <w:r>
        <w:rPr>
          <w:szCs w:val="20"/>
          <w:lang w:eastAsia="zh-CN"/>
        </w:rPr>
        <w:t xml:space="preserve"> </w:t>
      </w:r>
      <w:r w:rsidR="005D63B0">
        <w:rPr>
          <w:szCs w:val="20"/>
          <w:lang w:eastAsia="zh-CN"/>
        </w:rPr>
        <w:t xml:space="preserve">by </w:t>
      </w:r>
      <w:r w:rsidR="00514D42">
        <w:rPr>
          <w:szCs w:val="20"/>
          <w:lang w:eastAsia="zh-CN"/>
        </w:rPr>
        <w:t>WRF-Lake</w:t>
      </w:r>
      <w:r>
        <w:rPr>
          <w:szCs w:val="20"/>
          <w:lang w:eastAsia="zh-CN"/>
        </w:rPr>
        <w:t xml:space="preserve"> because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e</m:t>
            </m:r>
          </m:sub>
        </m:sSub>
      </m:oMath>
      <w:r w:rsidR="004D6094">
        <w:rPr>
          <w:rFonts w:hint="eastAsia"/>
          <w:szCs w:val="20"/>
          <w:lang w:eastAsia="zh-CN"/>
        </w:rPr>
        <w:t xml:space="preserve"> </w:t>
      </w:r>
      <w:r>
        <w:rPr>
          <w:szCs w:val="20"/>
          <w:lang w:eastAsia="zh-CN"/>
        </w:rPr>
        <w:t>is forced to de</w:t>
      </w:r>
      <w:r>
        <w:rPr>
          <w:rFonts w:hint="eastAsia"/>
          <w:szCs w:val="20"/>
          <w:lang w:eastAsia="zh-CN"/>
        </w:rPr>
        <w:t>clin</w:t>
      </w:r>
      <w:r>
        <w:rPr>
          <w:szCs w:val="20"/>
          <w:lang w:eastAsia="zh-CN"/>
        </w:rPr>
        <w:t>e</w:t>
      </w:r>
      <w:r>
        <w:rPr>
          <w:rFonts w:hint="eastAsia"/>
          <w:szCs w:val="20"/>
          <w:lang w:eastAsia="zh-CN"/>
        </w:rPr>
        <w:t xml:space="preserve"> expon</w:t>
      </w:r>
      <w:r>
        <w:rPr>
          <w:szCs w:val="20"/>
          <w:lang w:eastAsia="zh-CN"/>
        </w:rPr>
        <w:t>en</w:t>
      </w:r>
      <w:r>
        <w:rPr>
          <w:rFonts w:hint="eastAsia"/>
          <w:szCs w:val="20"/>
          <w:lang w:eastAsia="zh-CN"/>
        </w:rPr>
        <w:t xml:space="preserve">tially </w:t>
      </w:r>
      <w:r>
        <w:rPr>
          <w:szCs w:val="20"/>
          <w:lang w:eastAsia="zh-CN"/>
        </w:rPr>
        <w:t>with depth</w:t>
      </w:r>
      <w:r w:rsidR="007C2A77">
        <w:t>.</w:t>
      </w:r>
      <w:r w:rsidR="004B08AF">
        <w:rPr>
          <w:rFonts w:hint="eastAsia"/>
          <w:lang w:eastAsia="zh-CN"/>
        </w:rPr>
        <w:t xml:space="preserve"> </w:t>
      </w:r>
      <w:r w:rsidR="004B08AF">
        <w:rPr>
          <w:lang w:eastAsia="zh-CN"/>
        </w:rPr>
        <w:t>Additional diffusion terms should be included to account for other sources of turbulence</w:t>
      </w:r>
      <w:r w:rsidR="00BC3A8A">
        <w:rPr>
          <w:lang w:eastAsia="zh-CN"/>
        </w:rPr>
        <w:t xml:space="preserve"> in deeper layers</w:t>
      </w:r>
      <w:r w:rsidR="004B08AF">
        <w:rPr>
          <w:rFonts w:hint="eastAsia"/>
          <w:lang w:eastAsia="zh-CN"/>
        </w:rPr>
        <w:t xml:space="preserve"> where wind driven eddies </w:t>
      </w:r>
      <w:r w:rsidR="004B08AF">
        <w:rPr>
          <w:lang w:eastAsia="zh-CN"/>
        </w:rPr>
        <w:t>cannot</w:t>
      </w:r>
      <w:r w:rsidR="004B08AF">
        <w:rPr>
          <w:rFonts w:hint="eastAsia"/>
          <w:lang w:eastAsia="zh-CN"/>
        </w:rPr>
        <w:t xml:space="preserve"> penetrate</w:t>
      </w:r>
      <w:r w:rsidR="004B08AF">
        <w:rPr>
          <w:lang w:eastAsia="zh-CN"/>
        </w:rPr>
        <w:t xml:space="preserve">. </w:t>
      </w:r>
      <w:r w:rsidR="009458F3">
        <w:t>I</w:t>
      </w:r>
      <w:r w:rsidR="009458F3">
        <w:rPr>
          <w:rFonts w:hint="eastAsia"/>
        </w:rPr>
        <w:t>n</w:t>
      </w:r>
      <w:r w:rsidR="009458F3">
        <w:t xml:space="preserve"> </w:t>
      </w:r>
      <w:r w:rsidR="002116D3" w:rsidRPr="002116D3">
        <w:t>WRF-rLa</w:t>
      </w:r>
      <w:r w:rsidR="009458F3" w:rsidRPr="00A1549B">
        <w:t>ke,</w:t>
      </w:r>
      <w:r w:rsidR="009458F3">
        <w:t xml:space="preserve"> we</w:t>
      </w:r>
      <w:r w:rsidR="002116D3" w:rsidRPr="002116D3">
        <w:t xml:space="preserve"> adopt</w:t>
      </w:r>
      <w:r w:rsidR="009458F3">
        <w:t>ed</w:t>
      </w:r>
      <w:r w:rsidR="002116D3" w:rsidRPr="002116D3">
        <w:t xml:space="preserve"> the enhanced diffusion term </w:t>
      </w:r>
      <w:r>
        <w:t>(</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ed</m:t>
            </m:r>
          </m:sub>
        </m:sSub>
      </m:oMath>
      <w:r>
        <w:t xml:space="preserve">) </w:t>
      </w:r>
      <w:r w:rsidR="002116D3" w:rsidRPr="002116D3">
        <w:t xml:space="preserve">from </w:t>
      </w:r>
      <w:r w:rsidR="00F0679D">
        <w:t>CLM4-</w:t>
      </w:r>
      <w:r w:rsidR="002116D3" w:rsidRPr="002116D3">
        <w:t>LISSS</w:t>
      </w:r>
      <w:r w:rsidR="00F83560">
        <w:t xml:space="preserve"> </w:t>
      </w:r>
      <w:r w:rsidR="00372E8F">
        <w:t>(</w:t>
      </w:r>
      <w:r w:rsidR="002116D3" w:rsidRPr="002116D3">
        <w:t>Ellis et al., 1991; Fang and Stefan, 1996; Subin et al., 2012</w:t>
      </w:r>
      <w:r w:rsidR="00372E8F">
        <w:t>)</w:t>
      </w:r>
      <w:r>
        <w:t xml:space="preserve">, which </w:t>
      </w:r>
      <w:r w:rsidR="00514D42">
        <w:t>wa</w:t>
      </w:r>
      <w:r w:rsidR="00514D42" w:rsidRPr="002116D3">
        <w:t xml:space="preserve">s </w:t>
      </w:r>
      <w:r w:rsidR="002116D3" w:rsidRPr="002116D3">
        <w:t xml:space="preserve">originally suggested by Fang and Stefan </w:t>
      </w:r>
      <w:r w:rsidR="00372E8F">
        <w:t>(</w:t>
      </w:r>
      <w:r w:rsidR="002116D3" w:rsidRPr="002116D3">
        <w:t>1996</w:t>
      </w:r>
      <w:r w:rsidR="00372E8F">
        <w:t>)</w:t>
      </w:r>
      <w:r w:rsidR="002116D3" w:rsidRPr="002116D3">
        <w:t xml:space="preserve"> to compensate for unresolved turbulence, even below ice or at large depth:</w:t>
      </w:r>
    </w:p>
    <w:p w14:paraId="06F42F78" w14:textId="17795BA4" w:rsidR="002116D3" w:rsidRPr="00676FAD" w:rsidRDefault="00734AC8" w:rsidP="00676FAD">
      <w:pPr>
        <w:pStyle w:val="Text"/>
        <w:spacing w:after="120"/>
        <w:ind w:firstLine="0"/>
        <w:jc w:val="distribute"/>
        <w:rPr>
          <w:rFonts w:ascii="Cambria Math" w:hAnsi="Cambria Math"/>
          <w:i/>
          <w:sz w:val="20"/>
          <w:szCs w:val="20"/>
        </w:rPr>
      </w:pP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ed</m:t>
            </m:r>
          </m:sub>
        </m:sSub>
        <m:r>
          <w:rPr>
            <w:rFonts w:ascii="Cambria Math" w:hAnsi="Cambria Math"/>
            <w:sz w:val="20"/>
            <w:szCs w:val="20"/>
          </w:rPr>
          <m:t>=</m:t>
        </m:r>
        <m:r>
          <w:rPr>
            <w:rFonts w:ascii="Cambria Math" w:hAnsi="Cambria Math"/>
            <w:sz w:val="20"/>
            <w:szCs w:val="20"/>
          </w:rPr>
          <m:t>1.04×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-8</m:t>
            </m:r>
          </m:sup>
        </m:sSup>
        <m:sSup>
          <m:sSupPr>
            <m:ctrlPr>
              <w:rPr>
                <w:rFonts w:ascii="Cambria Math" w:hAnsi="Cambria Math"/>
                <w:i/>
                <w:sz w:val="20"/>
                <w:szCs w:val="20"/>
              </w:rPr>
            </m:ctrlPr>
          </m:sSupPr>
          <m:e>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N</m:t>
                </m:r>
              </m:e>
              <m:sup>
                <m:r>
                  <w:rPr>
                    <w:rFonts w:ascii="Cambria Math" w:hAnsi="Cambria Math"/>
                    <w:sz w:val="20"/>
                    <w:szCs w:val="20"/>
                  </w:rPr>
                  <m:t>2</m:t>
                </m:r>
              </m:sup>
            </m:sSup>
            <m:r>
              <w:rPr>
                <w:rFonts w:ascii="Cambria Math" w:hAnsi="Cambria Math"/>
                <w:sz w:val="20"/>
                <w:szCs w:val="20"/>
              </w:rPr>
              <m:t>)</m:t>
            </m:r>
          </m:e>
          <m:sup>
            <m:r>
              <w:rPr>
                <w:rFonts w:ascii="Cambria Math" w:hAnsi="Cambria Math"/>
                <w:sz w:val="20"/>
                <w:szCs w:val="20"/>
              </w:rPr>
              <m:t>-0.43</m:t>
            </m:r>
          </m:sup>
        </m:sSup>
      </m:oMath>
      <w:r w:rsidR="007E12A4" w:rsidRPr="002F62D0">
        <w:rPr>
          <w:sz w:val="20"/>
          <w:szCs w:val="20"/>
        </w:rPr>
        <w:t>,</w:t>
      </w:r>
      <w:r w:rsidR="00676FAD">
        <w:rPr>
          <w:rFonts w:ascii="Cambria Math" w:hAnsi="Cambria Math"/>
          <w:i/>
          <w:sz w:val="20"/>
          <w:szCs w:val="20"/>
        </w:rPr>
        <w:t xml:space="preserve"> </w:t>
      </w:r>
      <w:r w:rsidR="00676FAD" w:rsidRPr="0008550B">
        <w:rPr>
          <w:rFonts w:ascii="Cambria Math" w:hAnsi="Cambria Math"/>
          <w:i/>
          <w:sz w:val="20"/>
          <w:szCs w:val="20"/>
        </w:rPr>
        <w:t xml:space="preserve">  </w:t>
      </w:r>
      <w:r w:rsidR="00676FAD">
        <w:rPr>
          <w:rFonts w:ascii="Cambria Math" w:hAnsi="Cambria Math"/>
          <w:i/>
          <w:sz w:val="20"/>
          <w:szCs w:val="20"/>
        </w:rPr>
        <w:t xml:space="preserve">                                                            </w:t>
      </w:r>
      <w:r w:rsidR="00676FAD" w:rsidRPr="00676FAD">
        <w:rPr>
          <w:rFonts w:ascii="Cambria Math" w:hAnsi="Cambria Math"/>
          <w:i/>
          <w:sz w:val="20"/>
          <w:szCs w:val="20"/>
        </w:rPr>
        <w:t xml:space="preserve">        </w:t>
      </w:r>
      <w:r w:rsidR="00676FAD" w:rsidRPr="00676FAD">
        <w:rPr>
          <w:rFonts w:asciiTheme="minorHAnsi" w:hAnsiTheme="minorHAnsi" w:cstheme="minorHAnsi"/>
          <w:sz w:val="20"/>
          <w:szCs w:val="20"/>
        </w:rPr>
        <w:t>(</w:t>
      </w:r>
      <w:r w:rsidR="00DD17F7">
        <w:rPr>
          <w:rFonts w:asciiTheme="minorHAnsi" w:hAnsiTheme="minorHAnsi" w:cstheme="minorHAnsi"/>
          <w:sz w:val="20"/>
          <w:szCs w:val="20"/>
        </w:rPr>
        <w:t>9</w:t>
      </w:r>
      <w:r w:rsidR="00676FAD" w:rsidRPr="00676FAD">
        <w:rPr>
          <w:rFonts w:asciiTheme="minorHAnsi" w:hAnsiTheme="minorHAnsi" w:cstheme="minorHAnsi"/>
          <w:sz w:val="20"/>
          <w:szCs w:val="20"/>
        </w:rPr>
        <w:t>)</w:t>
      </w:r>
    </w:p>
    <w:p w14:paraId="7596800E" w14:textId="5F1F1DF1" w:rsidR="00597896" w:rsidRPr="005D131D" w:rsidRDefault="002116D3" w:rsidP="002116D3">
      <w:r w:rsidRPr="002116D3">
        <w:t>where</w:t>
      </w:r>
      <w:r w:rsidR="00D5090D">
        <w:rPr>
          <w:szCs w:val="20"/>
          <w:lang w:eastAsia="zh-CN"/>
        </w:rPr>
        <w:t xml:space="preserve"> </w:t>
      </w:r>
      <m:oMath>
        <m:r>
          <w:rPr>
            <w:rFonts w:ascii="Cambria Math" w:hAnsi="Cambria Math"/>
          </w:rPr>
          <m:t>N</m:t>
        </m:r>
      </m:oMath>
      <w:r w:rsidRPr="002116D3">
        <w:t xml:space="preserve"> (s</w:t>
      </w:r>
      <w:r w:rsidRPr="001317EC">
        <w:rPr>
          <w:vertAlign w:val="superscript"/>
        </w:rPr>
        <w:t>-1</w:t>
      </w:r>
      <w:r w:rsidRPr="002116D3">
        <w:t>) is the Brunt-Väisälä frequency</w:t>
      </w:r>
      <w:r w:rsidR="008B4569">
        <w:t xml:space="preserve">, with </w:t>
      </w:r>
      <m:oMath>
        <m:r>
          <m:rPr>
            <m:sty m:val="p"/>
          </m:rPr>
          <w:rPr>
            <w:rFonts w:ascii="Cambria Math" w:hAnsi="Cambria Math"/>
          </w:rPr>
          <m:t xml:space="preserve"> </m:t>
        </m:r>
        <m:sSup>
          <m:sSupPr>
            <m:ctrlPr>
              <w:rPr>
                <w:rFonts w:ascii="Cambria Math" w:hAnsi="Cambria Math"/>
              </w:rPr>
            </m:ctrlPr>
          </m:sSupPr>
          <m:e>
            <m:r>
              <w:rPr>
                <w:rFonts w:ascii="Cambria Math" w:hAnsi="Cambria Math"/>
              </w:rPr>
              <m:t>N</m:t>
            </m:r>
          </m:e>
          <m:sup>
            <m:r>
              <m:rPr>
                <m:sty m:val="p"/>
              </m:rPr>
              <w:rPr>
                <w:rFonts w:ascii="Cambria Math" w:hAnsi="Cambria Math"/>
              </w:rPr>
              <m:t>2</m:t>
            </m:r>
          </m:sup>
        </m:sSup>
      </m:oMath>
      <w:r w:rsidR="008B4569">
        <w:t xml:space="preserve"> </w:t>
      </w:r>
      <w:r w:rsidR="00BB1043">
        <w:t>suggested to be</w:t>
      </w:r>
      <w:r w:rsidRPr="002116D3">
        <w:t xml:space="preserve"> limited </w:t>
      </w:r>
      <w:r w:rsidR="008B4569">
        <w:t>by</w:t>
      </w:r>
      <w:r w:rsidR="008B4569" w:rsidRPr="002116D3">
        <w:t xml:space="preserve"> </w:t>
      </w:r>
      <w:r w:rsidRPr="002116D3">
        <w:t xml:space="preserve">a minimum of </w:t>
      </w:r>
      <w:r w:rsidRPr="00041139">
        <w:t>7.5 × 10</w:t>
      </w:r>
      <w:r w:rsidRPr="00B85BAD">
        <w:rPr>
          <w:vertAlign w:val="superscript"/>
        </w:rPr>
        <w:t>−5</w:t>
      </w:r>
      <w:r w:rsidRPr="00041139">
        <w:t xml:space="preserve"> s</w:t>
      </w:r>
      <w:r w:rsidRPr="004F5775">
        <w:rPr>
          <w:vertAlign w:val="superscript"/>
        </w:rPr>
        <w:t>-2</w:t>
      </w:r>
      <w:r w:rsidR="0021777F">
        <w:t xml:space="preserve"> (</w:t>
      </w:r>
      <w:r w:rsidRPr="002116D3">
        <w:t>Fang and Stefan</w:t>
      </w:r>
      <w:r w:rsidR="0021777F">
        <w:t xml:space="preserve">, </w:t>
      </w:r>
      <w:r w:rsidRPr="002116D3">
        <w:t>1996</w:t>
      </w:r>
      <w:r w:rsidR="008E7B70">
        <w:t>)</w:t>
      </w:r>
      <w:r w:rsidRPr="002116D3">
        <w:t>.</w:t>
      </w:r>
      <w:r w:rsidR="00F83560">
        <w:t xml:space="preserve"> </w:t>
      </w:r>
      <w:r w:rsidR="00DD3D91">
        <w:t>H</w:t>
      </w:r>
      <w:r w:rsidR="00DD3D91">
        <w:rPr>
          <w:rFonts w:hint="eastAsia"/>
        </w:rPr>
        <w:t>owever</w:t>
      </w:r>
      <w:r w:rsidR="00DD3D91" w:rsidRPr="00A1549B">
        <w:t xml:space="preserve">, </w:t>
      </w:r>
      <w:r w:rsidR="00F57F3A">
        <w:t>as discussed by Subin et al. (</w:t>
      </w:r>
      <w:r w:rsidR="00F57F3A" w:rsidRPr="002116D3">
        <w:t>2012</w:t>
      </w:r>
      <w:r w:rsidR="00F57F3A">
        <w:t>)</w:t>
      </w:r>
      <w:r w:rsidR="00C7715C">
        <w:t xml:space="preserve">, </w:t>
      </w:r>
      <w:r w:rsidR="00DD3D91">
        <w:t>th</w:t>
      </w:r>
      <w:r w:rsidR="008E7B70">
        <w:t>is</w:t>
      </w:r>
      <w:r w:rsidR="00DD3D91">
        <w:t xml:space="preserve"> suggested value for</w:t>
      </w:r>
      <w:r w:rsidR="00597896">
        <w:rPr>
          <w:szCs w:val="20"/>
          <w:lang w:eastAsia="zh-CN"/>
        </w:rPr>
        <w:t xml:space="preserv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ed</m:t>
            </m:r>
          </m:sub>
        </m:sSub>
      </m:oMath>
      <w:r w:rsidR="00597896">
        <w:rPr>
          <w:rFonts w:hint="eastAsia"/>
          <w:szCs w:val="20"/>
          <w:lang w:eastAsia="zh-CN"/>
        </w:rPr>
        <w:t xml:space="preserve"> is</w:t>
      </w:r>
      <w:r w:rsidR="00597896">
        <w:rPr>
          <w:szCs w:val="20"/>
          <w:lang w:eastAsia="zh-CN"/>
        </w:rPr>
        <w:t xml:space="preserve"> only </w:t>
      </w:r>
      <w:r w:rsidR="00DC08B4">
        <w:rPr>
          <w:szCs w:val="20"/>
          <w:lang w:eastAsia="zh-CN"/>
        </w:rPr>
        <w:t>several</w:t>
      </w:r>
      <w:r w:rsidR="00597896" w:rsidRPr="0093172C">
        <w:rPr>
          <w:szCs w:val="20"/>
          <w:lang w:eastAsia="zh-CN"/>
        </w:rPr>
        <w:t xml:space="preserve"> times larger than </w:t>
      </w:r>
      <m:oMath>
        <m:sSub>
          <m:sSubPr>
            <m:ctrlPr>
              <w:rPr>
                <w:rFonts w:ascii="Cambria Math" w:hAnsi="Cambria Math"/>
              </w:rPr>
            </m:ctrlPr>
          </m:sSubPr>
          <m:e>
            <m:r>
              <w:rPr>
                <w:rFonts w:ascii="Cambria Math" w:hAnsi="Cambria Math"/>
              </w:rPr>
              <m:t>k</m:t>
            </m:r>
          </m:e>
          <m:sub>
            <m:r>
              <w:rPr>
                <w:rFonts w:ascii="Cambria Math" w:hAnsi="Cambria Math"/>
              </w:rPr>
              <m:t>m</m:t>
            </m:r>
          </m:sub>
        </m:sSub>
      </m:oMath>
      <w:r w:rsidR="00597896">
        <w:rPr>
          <w:rFonts w:hint="eastAsia"/>
          <w:lang w:eastAsia="zh-CN"/>
        </w:rPr>
        <w:t xml:space="preserve"> and </w:t>
      </w:r>
      <w:r w:rsidR="00DD3D91">
        <w:rPr>
          <w:szCs w:val="20"/>
          <w:lang w:eastAsia="zh-CN"/>
        </w:rPr>
        <w:t>may also be too small for deep lakes</w:t>
      </w:r>
      <w:r w:rsidR="00A01AD0">
        <w:rPr>
          <w:szCs w:val="20"/>
          <w:lang w:eastAsia="zh-CN"/>
        </w:rPr>
        <w:t>.</w:t>
      </w:r>
      <w:r w:rsidR="00A01AD0">
        <w:t xml:space="preserve"> W</w:t>
      </w:r>
      <w:r w:rsidR="00C7715C" w:rsidRPr="00A1549B">
        <w:t xml:space="preserve">e </w:t>
      </w:r>
      <w:r w:rsidR="009E7D38">
        <w:t xml:space="preserve">therefore </w:t>
      </w:r>
      <w:r w:rsidR="008E7B70">
        <w:rPr>
          <w:lang w:eastAsia="zh-CN"/>
        </w:rPr>
        <w:t xml:space="preserve">evaluated an increase </w:t>
      </w:r>
      <w:r w:rsidR="00032B6B">
        <w:rPr>
          <w:lang w:eastAsia="zh-CN"/>
        </w:rPr>
        <w:t xml:space="preserve">in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ed</m:t>
            </m:r>
          </m:sub>
        </m:sSub>
      </m:oMath>
      <w:r w:rsidR="00032B6B">
        <w:rPr>
          <w:szCs w:val="20"/>
          <w:lang w:eastAsia="zh-CN"/>
        </w:rPr>
        <w:t xml:space="preserve"> </w:t>
      </w:r>
      <w:r w:rsidR="00C7715C">
        <w:rPr>
          <w:szCs w:val="20"/>
          <w:lang w:eastAsia="zh-CN"/>
        </w:rPr>
        <w:t xml:space="preserve">by </w:t>
      </w:r>
      <w:r w:rsidR="008E7B70">
        <w:rPr>
          <w:szCs w:val="20"/>
          <w:lang w:eastAsia="zh-CN"/>
        </w:rPr>
        <w:t xml:space="preserve">a factor of </w:t>
      </w:r>
      <w:r w:rsidR="00C7715C">
        <w:rPr>
          <w:szCs w:val="20"/>
          <w:lang w:eastAsia="zh-CN"/>
        </w:rPr>
        <w:t xml:space="preserve">100 for </w:t>
      </w:r>
      <w:r w:rsidR="00142C3C">
        <w:rPr>
          <w:szCs w:val="20"/>
          <w:lang w:eastAsia="zh-CN"/>
        </w:rPr>
        <w:t>all layers</w:t>
      </w:r>
      <w:r w:rsidR="00CB6A6D">
        <w:rPr>
          <w:szCs w:val="20"/>
          <w:lang w:eastAsia="zh-CN"/>
        </w:rPr>
        <w:t xml:space="preserve"> in lakes deeper than</w:t>
      </w:r>
      <w:r w:rsidR="00142C3C">
        <w:rPr>
          <w:szCs w:val="20"/>
          <w:lang w:eastAsia="zh-CN"/>
        </w:rPr>
        <w:t xml:space="preserve"> </w:t>
      </w:r>
      <w:r w:rsidR="00CA09FF">
        <w:rPr>
          <w:szCs w:val="20"/>
          <w:lang w:eastAsia="zh-CN"/>
        </w:rPr>
        <w:t xml:space="preserve">50 m </w:t>
      </w:r>
      <w:r w:rsidR="008E7B70">
        <w:rPr>
          <w:szCs w:val="20"/>
          <w:lang w:eastAsia="zh-CN"/>
        </w:rPr>
        <w:t>and argue that more analyses are required to robustly represent unresolved turbulence</w:t>
      </w:r>
      <w:r w:rsidR="008071DD" w:rsidRPr="00CD1981">
        <w:t>.</w:t>
      </w:r>
    </w:p>
    <w:p w14:paraId="5169F4E6" w14:textId="77777777" w:rsidR="002116D3" w:rsidRPr="002116D3" w:rsidRDefault="002116D3" w:rsidP="002116D3">
      <w:pPr>
        <w:pStyle w:val="3"/>
      </w:pPr>
      <w:r w:rsidRPr="00041139">
        <w:lastRenderedPageBreak/>
        <w:t>2.2</w:t>
      </w:r>
      <w:r w:rsidRPr="002116D3">
        <w:t>.4 Convective mixing</w:t>
      </w:r>
    </w:p>
    <w:p w14:paraId="341CA48D" w14:textId="6462D1F1" w:rsidR="002116D3" w:rsidRPr="002116D3" w:rsidRDefault="002116D3" w:rsidP="00C874C3">
      <w:pPr>
        <w:ind w:firstLine="720"/>
      </w:pPr>
      <w:r w:rsidRPr="002116D3">
        <w:t xml:space="preserve">In WRF-Lake, density instability is the prerequisite for convective mixing. </w:t>
      </w:r>
      <w:r w:rsidR="00420E2C">
        <w:t>As we have mentioned</w:t>
      </w:r>
      <w:r w:rsidR="00302B01">
        <w:t xml:space="preserve"> </w:t>
      </w:r>
      <w:r w:rsidR="00302B01">
        <w:rPr>
          <w:rFonts w:hint="eastAsia"/>
          <w:lang w:eastAsia="zh-CN"/>
        </w:rPr>
        <w:t>above</w:t>
      </w:r>
      <w:r w:rsidR="00420E2C">
        <w:t xml:space="preserve">, </w:t>
      </w:r>
      <w:r w:rsidRPr="002116D3">
        <w:t>density for each water layer is first calculated based on lake water temperature, then adjacent layers are compared for their densities to decide whether there should be convective mixing. However, since the water density is calculated as a function of temperature, when the temperature gradient between two adjacent layers is small (usually less than 10</w:t>
      </w:r>
      <w:r w:rsidRPr="001E59B8">
        <w:rPr>
          <w:vertAlign w:val="superscript"/>
        </w:rPr>
        <w:t xml:space="preserve">-3 </w:t>
      </w:r>
      <w:r w:rsidRPr="002116D3">
        <w:t>K m</w:t>
      </w:r>
      <w:r w:rsidRPr="001E59B8">
        <w:rPr>
          <w:vertAlign w:val="superscript"/>
        </w:rPr>
        <w:t>-1</w:t>
      </w:r>
      <w:r w:rsidRPr="002116D3">
        <w:t xml:space="preserve">, but still with a lighter layer overlying a heavier layer), small numerical errors may incorrectly trigger convective mixing. In WRF-rLake we therefore set a density </w:t>
      </w:r>
      <w:r w:rsidRPr="002116D3">
        <w:rPr>
          <w:rFonts w:hint="eastAsia"/>
        </w:rPr>
        <w:t>gradient</w:t>
      </w:r>
      <w:r w:rsidRPr="002116D3">
        <w:t xml:space="preserve"> threshold of 10</w:t>
      </w:r>
      <w:r w:rsidRPr="001610D4">
        <w:rPr>
          <w:vertAlign w:val="superscript"/>
        </w:rPr>
        <w:t>-4</w:t>
      </w:r>
      <w:r w:rsidRPr="002116D3">
        <w:t xml:space="preserve"> kg m</w:t>
      </w:r>
      <w:r w:rsidRPr="001610D4">
        <w:rPr>
          <w:vertAlign w:val="superscript"/>
        </w:rPr>
        <w:t>-3</w:t>
      </w:r>
      <w:r w:rsidRPr="002116D3">
        <w:t xml:space="preserve"> m</w:t>
      </w:r>
      <w:r w:rsidRPr="001610D4">
        <w:rPr>
          <w:vertAlign w:val="superscript"/>
        </w:rPr>
        <w:t>-1</w:t>
      </w:r>
      <w:r w:rsidRPr="002116D3">
        <w:t xml:space="preserve"> (which is equivalent to a temperature </w:t>
      </w:r>
      <w:r w:rsidRPr="002116D3">
        <w:rPr>
          <w:rFonts w:hint="eastAsia"/>
        </w:rPr>
        <w:t>gradient</w:t>
      </w:r>
      <w:r w:rsidRPr="002116D3">
        <w:t xml:space="preserve"> threshold of about 10</w:t>
      </w:r>
      <w:r w:rsidRPr="00F45644">
        <w:rPr>
          <w:vertAlign w:val="superscript"/>
        </w:rPr>
        <w:t>-3</w:t>
      </w:r>
      <w:r w:rsidRPr="002116D3">
        <w:t xml:space="preserve"> K m</w:t>
      </w:r>
      <w:r w:rsidRPr="00F45644">
        <w:rPr>
          <w:vertAlign w:val="superscript"/>
        </w:rPr>
        <w:t>-1</w:t>
      </w:r>
      <w:r w:rsidRPr="002116D3">
        <w:t>) to avoid this unphysical convective mixing. In our tests at Nuozhadu Reservoir, convective mixing can penetrate as deep as 5 meters below the surface in WRF-Lake, while it is almost always restricted within the top 1 m in WRF-rLake.</w:t>
      </w:r>
    </w:p>
    <w:p w14:paraId="49E18FF6" w14:textId="56FD8EF7" w:rsidR="00CD1981" w:rsidRPr="009A3947" w:rsidRDefault="00CD1981" w:rsidP="00CD1981">
      <w:pPr>
        <w:pStyle w:val="1"/>
        <w:rPr>
          <w:lang w:val="en-US"/>
        </w:rPr>
      </w:pPr>
      <w:r w:rsidRPr="00041139">
        <w:t xml:space="preserve">3 </w:t>
      </w:r>
      <w:r w:rsidR="008C31E7">
        <w:t xml:space="preserve">Data and </w:t>
      </w:r>
      <w:r w:rsidR="009A3947">
        <w:t>Modelling</w:t>
      </w:r>
      <w:r w:rsidR="008C31E7">
        <w:t xml:space="preserve"> Experiments</w:t>
      </w:r>
    </w:p>
    <w:p w14:paraId="6D5CA8EE" w14:textId="77777777" w:rsidR="00CD1981" w:rsidRPr="00041139" w:rsidRDefault="00CD1981" w:rsidP="00CD1981">
      <w:pPr>
        <w:pStyle w:val="2"/>
      </w:pPr>
      <w:r w:rsidRPr="00041139">
        <w:t>3.1 Study area</w:t>
      </w:r>
    </w:p>
    <w:p w14:paraId="16C9A721" w14:textId="47CC7E97" w:rsidR="00CD1981" w:rsidRDefault="00CD1981" w:rsidP="00C874C3">
      <w:pPr>
        <w:ind w:firstLine="720"/>
      </w:pPr>
      <w:r w:rsidRPr="00CD1981">
        <w:t>The Nuozhadu Reservoir is near the downstream end of a group of reservoirs along the Lancang River (</w:t>
      </w:r>
      <w:r w:rsidRPr="00041139">
        <w:t>22˚38' N, 100˚26' E</w:t>
      </w:r>
      <w:r w:rsidRPr="00CD1981">
        <w:t>), which is located in southwestern China and is called the Mekong River when it leaves China and enters Laos</w:t>
      </w:r>
      <w:r w:rsidR="00A82728">
        <w:t xml:space="preserve"> (Figure 2)</w:t>
      </w:r>
      <w:r w:rsidRPr="00CD1981">
        <w:t>. The Nuozhadu Reservoir has a dam height of 262 m and a normal water level</w:t>
      </w:r>
      <w:r w:rsidR="00ED0984">
        <w:rPr>
          <w:rStyle w:val="afd"/>
        </w:rPr>
        <w:footnoteReference w:id="1"/>
      </w:r>
      <w:r w:rsidRPr="00CD1981">
        <w:t xml:space="preserve"> of 812 m above sea level. The water depth upstream of the dam in year 2015 is around 200 m. The water surface area has increased more than 10 times after construction of the reservoir. Owing to its particular location, great depth, and large surface area, the Nuozhadu Reservoir serves as a good example for research on the impacts of artificial inland waters on regional climate.</w:t>
      </w:r>
    </w:p>
    <w:p w14:paraId="511D496C" w14:textId="77777777" w:rsidR="00CD1981" w:rsidRPr="00041139" w:rsidRDefault="00CD1981" w:rsidP="006A2951">
      <w:pPr>
        <w:jc w:val="center"/>
      </w:pPr>
      <w:r w:rsidRPr="00041139">
        <w:rPr>
          <w:noProof/>
          <w:lang w:val="en-US" w:eastAsia="en-US"/>
        </w:rPr>
        <w:lastRenderedPageBreak/>
        <w:drawing>
          <wp:inline distT="0" distB="0" distL="0" distR="0" wp14:anchorId="06C61D09" wp14:editId="7E5FDDAF">
            <wp:extent cx="4837639" cy="3369819"/>
            <wp:effectExtent l="0" t="254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屏幕快照 2018-02-22 下午5.09.53.png"/>
                    <pic:cNvPicPr/>
                  </pic:nvPicPr>
                  <pic:blipFill rotWithShape="1">
                    <a:blip r:embed="rId10"/>
                    <a:srcRect l="7995" t="2529" r="8173" b="4039"/>
                    <a:stretch/>
                  </pic:blipFill>
                  <pic:spPr bwMode="auto">
                    <a:xfrm rot="5400000">
                      <a:off x="0" y="0"/>
                      <a:ext cx="4850871" cy="3379036"/>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6B96830E" w14:textId="58F57751" w:rsidR="00CD1981" w:rsidRPr="00CD1981" w:rsidRDefault="00CD1981" w:rsidP="00CD1981">
      <w:pPr>
        <w:pStyle w:val="ab"/>
      </w:pPr>
      <w:r w:rsidRPr="00041139">
        <w:t xml:space="preserve">Figure </w:t>
      </w:r>
      <w:r w:rsidR="007577F4">
        <w:t>2</w:t>
      </w:r>
      <w:r w:rsidRPr="00041139">
        <w:t xml:space="preserve">. </w:t>
      </w:r>
      <w:r w:rsidRPr="00EC6CE8">
        <w:rPr>
          <w:b w:val="0"/>
        </w:rPr>
        <w:t>Location of the Nuozhadu Reservoir</w:t>
      </w:r>
      <w:r w:rsidR="00EC6CE8" w:rsidRPr="00EC6CE8">
        <w:rPr>
          <w:b w:val="0"/>
        </w:rPr>
        <w:t>.</w:t>
      </w:r>
    </w:p>
    <w:p w14:paraId="082EB397" w14:textId="77777777" w:rsidR="00CD1981" w:rsidRPr="00041139" w:rsidRDefault="00CD1981" w:rsidP="00CD1981">
      <w:pPr>
        <w:pStyle w:val="2"/>
      </w:pPr>
      <w:r w:rsidRPr="00041139">
        <w:t>3.2 Forcing data</w:t>
      </w:r>
    </w:p>
    <w:p w14:paraId="02AC52F1" w14:textId="74004AC4" w:rsidR="00CD1981" w:rsidRPr="00CD1981" w:rsidRDefault="00CD1981" w:rsidP="009F4B1D">
      <w:pPr>
        <w:ind w:firstLine="720"/>
      </w:pPr>
      <w:r w:rsidRPr="00CD1981">
        <w:t>Our study period covers 1 January 2015 to 31 December 2015, a year when the reservoir was under normal operation</w:t>
      </w:r>
      <w:r w:rsidR="00FA15D8">
        <w:rPr>
          <w:rFonts w:ascii="宋体" w:eastAsia="宋体" w:hAnsi="宋体" w:cs="宋体"/>
          <w:lang w:eastAsia="zh-CN"/>
        </w:rPr>
        <w:t xml:space="preserve">. </w:t>
      </w:r>
      <w:r w:rsidR="00FA15D8" w:rsidRPr="002754A9">
        <w:t xml:space="preserve">The </w:t>
      </w:r>
      <w:r w:rsidR="00C01C53">
        <w:t xml:space="preserve">lake </w:t>
      </w:r>
      <w:r w:rsidR="0043085F">
        <w:t>module</w:t>
      </w:r>
      <w:r w:rsidR="00C01C53">
        <w:t xml:space="preserve"> was run off-line, i.e., driven directly by </w:t>
      </w:r>
      <w:r w:rsidR="001311D7">
        <w:t xml:space="preserve">the </w:t>
      </w:r>
      <w:r w:rsidR="00C01C53">
        <w:t xml:space="preserve">forcing data acquired from local </w:t>
      </w:r>
      <w:r w:rsidR="00C01C53" w:rsidRPr="00CD1981">
        <w:t>meteorological</w:t>
      </w:r>
      <w:r w:rsidR="00C01C53">
        <w:t xml:space="preserve"> stations rather than </w:t>
      </w:r>
      <w:r w:rsidR="0021750A">
        <w:t>WRF-simulated fields</w:t>
      </w:r>
      <w:r w:rsidR="006C0F6B">
        <w:t xml:space="preserve">, in </w:t>
      </w:r>
      <w:r w:rsidR="00280752">
        <w:t xml:space="preserve">order </w:t>
      </w:r>
      <w:r w:rsidR="006C0F6B">
        <w:t xml:space="preserve">to </w:t>
      </w:r>
      <w:r w:rsidR="0043085F">
        <w:t>evaluate the lake module</w:t>
      </w:r>
      <w:r w:rsidR="00E43E1E">
        <w:t xml:space="preserve"> free from </w:t>
      </w:r>
      <w:r w:rsidR="006C0F6B">
        <w:t xml:space="preserve">any potential biases </w:t>
      </w:r>
      <w:r w:rsidR="00504985">
        <w:t>originated from WRF</w:t>
      </w:r>
      <w:r w:rsidR="00CA6162">
        <w:t>.</w:t>
      </w:r>
      <w:r w:rsidR="0043085F">
        <w:t xml:space="preserve"> </w:t>
      </w:r>
      <w:r w:rsidR="00112BFA">
        <w:t xml:space="preserve">The </w:t>
      </w:r>
      <w:r w:rsidR="00C80424">
        <w:t>forcing data of the first day was repeated 7 times</w:t>
      </w:r>
      <w:r w:rsidR="006709B3">
        <w:t xml:space="preserve"> to </w:t>
      </w:r>
      <w:r w:rsidR="00CC00F9">
        <w:t>as</w:t>
      </w:r>
      <w:r w:rsidR="00515F2D">
        <w:t xml:space="preserve"> </w:t>
      </w:r>
      <w:r w:rsidR="006709B3">
        <w:t>one-week</w:t>
      </w:r>
      <w:r w:rsidR="003D2BB3">
        <w:t xml:space="preserve"> spin</w:t>
      </w:r>
      <w:r w:rsidR="006709B3">
        <w:t xml:space="preserve"> </w:t>
      </w:r>
      <w:r w:rsidR="003D2BB3">
        <w:t>up.</w:t>
      </w:r>
      <w:r w:rsidR="00C80424">
        <w:t xml:space="preserve">  </w:t>
      </w:r>
      <w:r w:rsidRPr="00CD1981">
        <w:t>The downward shortwave radiation and downward longwave radiation (W m</w:t>
      </w:r>
      <w:r w:rsidRPr="00E762AD">
        <w:rPr>
          <w:vertAlign w:val="superscript"/>
        </w:rPr>
        <w:t>-2</w:t>
      </w:r>
      <w:r w:rsidRPr="00CD1981">
        <w:t xml:space="preserve">) were obtained from the China Meteorological Forcing Dataset </w:t>
      </w:r>
      <w:r w:rsidR="00372E8F">
        <w:t>(</w:t>
      </w:r>
      <w:r w:rsidRPr="00CD1981">
        <w:t>Kun et al, 2010; Chen et al, 2011</w:t>
      </w:r>
      <w:r w:rsidR="00372E8F">
        <w:t>)</w:t>
      </w:r>
      <w:r w:rsidRPr="00CD1981">
        <w:t xml:space="preserve"> with a temporal resolution of 3 hours and spatial resolution of 0.1° </w:t>
      </w:r>
      <w:r w:rsidRPr="00041139">
        <w:sym w:font="Symbol" w:char="F0B4"/>
      </w:r>
      <w:r w:rsidRPr="00CD1981">
        <w:t xml:space="preserve"> 0.1°. A linear interpolation </w:t>
      </w:r>
      <w:r w:rsidR="008C31E7">
        <w:t>was</w:t>
      </w:r>
      <w:r w:rsidR="008C31E7" w:rsidRPr="00CD1981">
        <w:t xml:space="preserve"> </w:t>
      </w:r>
      <w:r w:rsidRPr="00CD1981">
        <w:t>applied to these data to obtain hourly forcing for WRF-rLake.</w:t>
      </w:r>
      <w:r w:rsidR="00685C87">
        <w:t xml:space="preserve"> </w:t>
      </w:r>
      <w:r w:rsidR="006B78EF">
        <w:rPr>
          <w:lang w:eastAsia="zh-CN"/>
        </w:rPr>
        <w:t>A</w:t>
      </w:r>
      <w:r w:rsidR="006B78EF">
        <w:rPr>
          <w:rFonts w:hint="eastAsia"/>
          <w:lang w:eastAsia="zh-CN"/>
        </w:rPr>
        <w:t>lt</w:t>
      </w:r>
      <w:r w:rsidR="006B78EF">
        <w:rPr>
          <w:lang w:eastAsia="zh-CN"/>
        </w:rPr>
        <w:t>hough</w:t>
      </w:r>
      <w:r w:rsidR="00A46FED">
        <w:rPr>
          <w:lang w:eastAsia="zh-CN"/>
        </w:rPr>
        <w:t xml:space="preserve"> probably</w:t>
      </w:r>
      <w:r w:rsidR="006B78EF">
        <w:rPr>
          <w:lang w:eastAsia="zh-CN"/>
        </w:rPr>
        <w:t xml:space="preserve"> underestimating </w:t>
      </w:r>
      <w:r w:rsidR="00685C87" w:rsidRPr="00685C87">
        <w:t>peak radiation values</w:t>
      </w:r>
      <w:r w:rsidR="006B78EF">
        <w:t>, linear interpolation</w:t>
      </w:r>
      <w:r w:rsidR="00DB4BC4">
        <w:t xml:space="preserve"> </w:t>
      </w:r>
      <w:r w:rsidR="00A46FED">
        <w:t>may</w:t>
      </w:r>
      <w:r w:rsidR="00DB4BC4">
        <w:t xml:space="preserve"> serve as a good </w:t>
      </w:r>
      <w:r w:rsidR="00894EBC">
        <w:rPr>
          <w:rFonts w:hint="eastAsia"/>
          <w:lang w:eastAsia="zh-CN"/>
        </w:rPr>
        <w:t>app</w:t>
      </w:r>
      <w:r w:rsidR="00894EBC">
        <w:rPr>
          <w:lang w:eastAsia="zh-CN"/>
        </w:rPr>
        <w:t xml:space="preserve">roximation </w:t>
      </w:r>
      <w:r w:rsidR="0012117A">
        <w:t>as no data of higher temporal resolution</w:t>
      </w:r>
      <w:r w:rsidR="00DD2669">
        <w:t xml:space="preserve"> is </w:t>
      </w:r>
      <w:r w:rsidR="00817526">
        <w:t>ava</w:t>
      </w:r>
      <w:r w:rsidR="009B75DB">
        <w:t>i</w:t>
      </w:r>
      <w:r w:rsidR="00817526">
        <w:t>l</w:t>
      </w:r>
      <w:r w:rsidR="009B75DB">
        <w:t>a</w:t>
      </w:r>
      <w:r w:rsidR="00817526">
        <w:t>ble.</w:t>
      </w:r>
    </w:p>
    <w:p w14:paraId="27F6AC09" w14:textId="4A4149DF" w:rsidR="001F485F" w:rsidRDefault="00CD1981" w:rsidP="00C874C3">
      <w:pPr>
        <w:ind w:firstLine="720"/>
      </w:pPr>
      <w:r w:rsidRPr="00CD1981">
        <w:lastRenderedPageBreak/>
        <w:t>Other forcing data, including atmospheric temperature (K), atmospheric pressure (Pa), atmospheric specific humidity (kg kg</w:t>
      </w:r>
      <w:r w:rsidRPr="00E762AD">
        <w:rPr>
          <w:vertAlign w:val="superscript"/>
        </w:rPr>
        <w:t>-1</w:t>
      </w:r>
      <w:r w:rsidRPr="00CD1981">
        <w:t>), atmospheric wind speed in the east and north directions (m s</w:t>
      </w:r>
      <w:r w:rsidRPr="00ED5EF4">
        <w:rPr>
          <w:vertAlign w:val="superscript"/>
        </w:rPr>
        <w:t>-1</w:t>
      </w:r>
      <w:r w:rsidRPr="00CD1981">
        <w:t xml:space="preserve">), and </w:t>
      </w:r>
      <w:r w:rsidR="0032792E">
        <w:t xml:space="preserve">precipitation </w:t>
      </w:r>
      <w:r w:rsidRPr="00CD1981">
        <w:t>(mm s</w:t>
      </w:r>
      <w:r w:rsidRPr="00784338">
        <w:rPr>
          <w:vertAlign w:val="superscript"/>
        </w:rPr>
        <w:t>-1</w:t>
      </w:r>
      <w:r w:rsidRPr="00CD1981">
        <w:t xml:space="preserve">), </w:t>
      </w:r>
      <w:r w:rsidR="008C31E7">
        <w:t>we</w:t>
      </w:r>
      <w:r w:rsidR="008C31E7" w:rsidRPr="00CD1981">
        <w:t xml:space="preserve">re </w:t>
      </w:r>
      <w:r w:rsidRPr="00CD1981">
        <w:t xml:space="preserve">acquired with a temporal resolution of 1 hour from </w:t>
      </w:r>
      <w:r w:rsidR="00ED307E">
        <w:t>a</w:t>
      </w:r>
      <w:r w:rsidR="00023915" w:rsidRPr="00CD1981">
        <w:t xml:space="preserve"> </w:t>
      </w:r>
      <w:r w:rsidRPr="00CD1981">
        <w:t xml:space="preserve">meteorological </w:t>
      </w:r>
      <w:r w:rsidR="00193AE0">
        <w:t xml:space="preserve">observatory </w:t>
      </w:r>
      <w:r w:rsidRPr="00CD1981">
        <w:t>run by China Huaneng Group Co., Ltd., the construction unit of the Nuozhadu Reservoir</w:t>
      </w:r>
      <w:r w:rsidR="00011AB1">
        <w:rPr>
          <w:rFonts w:ascii="宋体" w:eastAsia="宋体" w:hAnsi="宋体" w:cs="宋体"/>
          <w:lang w:eastAsia="zh-CN"/>
        </w:rPr>
        <w:t xml:space="preserve">. </w:t>
      </w:r>
      <w:r w:rsidR="00E77B2F" w:rsidRPr="00F542F4">
        <w:t xml:space="preserve">The </w:t>
      </w:r>
      <w:r w:rsidR="00C70EB9" w:rsidRPr="00C70EB9">
        <w:t xml:space="preserve">station </w:t>
      </w:r>
      <w:r w:rsidR="00F6640A">
        <w:t>(</w:t>
      </w:r>
      <w:r w:rsidR="00433859" w:rsidRPr="00D508E7">
        <w:t>22°40</w:t>
      </w:r>
      <w:r w:rsidR="00433859" w:rsidRPr="00D508E7">
        <w:rPr>
          <w:rFonts w:hint="eastAsia"/>
        </w:rPr>
        <w:t>′</w:t>
      </w:r>
      <w:r w:rsidR="00433859">
        <w:t>N,</w:t>
      </w:r>
      <w:r w:rsidR="00433859" w:rsidRPr="00D508E7">
        <w:t xml:space="preserve"> </w:t>
      </w:r>
      <w:r w:rsidR="00F6640A" w:rsidRPr="00D508E7">
        <w:t>100°23</w:t>
      </w:r>
      <w:r w:rsidR="00F6640A" w:rsidRPr="00D508E7">
        <w:rPr>
          <w:rFonts w:hint="eastAsia"/>
        </w:rPr>
        <w:t>′</w:t>
      </w:r>
      <w:r w:rsidR="00F6640A">
        <w:t xml:space="preserve">E) </w:t>
      </w:r>
      <w:r w:rsidR="00C70EB9" w:rsidRPr="00C70EB9">
        <w:t>is located</w:t>
      </w:r>
      <w:r w:rsidR="00E77B2F" w:rsidRPr="00F542F4">
        <w:t xml:space="preserve"> </w:t>
      </w:r>
      <w:r w:rsidR="00C70EB9">
        <w:t>about 5 km upstream (</w:t>
      </w:r>
      <w:r w:rsidR="00F6640A">
        <w:t xml:space="preserve">or </w:t>
      </w:r>
      <w:r w:rsidR="00C70EB9">
        <w:t>north</w:t>
      </w:r>
      <w:r w:rsidR="00433859">
        <w:t>west</w:t>
      </w:r>
      <w:r w:rsidR="00C70EB9">
        <w:t>) of the Nuozhadu Dam</w:t>
      </w:r>
      <w:r w:rsidR="00F6640A">
        <w:t xml:space="preserve"> </w:t>
      </w:r>
      <w:r w:rsidR="006F0F11">
        <w:t>with an observational height of 10 m.</w:t>
      </w:r>
      <w:r w:rsidR="009A31C2">
        <w:t xml:space="preserve"> </w:t>
      </w:r>
      <w:r w:rsidR="00036C78">
        <w:t>T</w:t>
      </w:r>
      <w:r w:rsidR="009A31C2">
        <w:t xml:space="preserve">he daily values of the above </w:t>
      </w:r>
      <w:r w:rsidR="00B0778E">
        <w:t>forcing date are shown in Figure 3.</w:t>
      </w:r>
    </w:p>
    <w:p w14:paraId="3D32AFDC" w14:textId="77777777" w:rsidR="00CD1981" w:rsidRPr="00041139" w:rsidRDefault="00CD1981" w:rsidP="001F485F">
      <w:pPr>
        <w:jc w:val="center"/>
        <w:rPr>
          <w:rFonts w:eastAsia="宋体"/>
        </w:rPr>
      </w:pPr>
      <w:r>
        <w:rPr>
          <w:rFonts w:eastAsia="宋体"/>
          <w:noProof/>
          <w:lang w:val="en-US" w:eastAsia="en-US"/>
        </w:rPr>
        <w:drawing>
          <wp:inline distT="0" distB="0" distL="0" distR="0" wp14:anchorId="3C71D887" wp14:editId="768C744D">
            <wp:extent cx="4320000" cy="6039799"/>
            <wp:effectExtent l="0" t="0" r="0"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aily Average.png"/>
                    <pic:cNvPicPr/>
                  </pic:nvPicPr>
                  <pic:blipFill rotWithShape="1">
                    <a:blip r:embed="rId11"/>
                    <a:srcRect l="3223" t="10872" r="8170" b="6445"/>
                    <a:stretch/>
                  </pic:blipFill>
                  <pic:spPr bwMode="auto">
                    <a:xfrm>
                      <a:off x="0" y="0"/>
                      <a:ext cx="4320000" cy="6039799"/>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C916C8D" w14:textId="788710AA" w:rsidR="00CD1981" w:rsidRPr="00041139" w:rsidRDefault="00CD1981" w:rsidP="00CD1981">
      <w:pPr>
        <w:pStyle w:val="ab"/>
      </w:pPr>
      <w:r w:rsidRPr="00041139">
        <w:lastRenderedPageBreak/>
        <w:t xml:space="preserve">Figure </w:t>
      </w:r>
      <w:r w:rsidR="007577F4">
        <w:t>3</w:t>
      </w:r>
      <w:r w:rsidRPr="00041139">
        <w:t xml:space="preserve">. </w:t>
      </w:r>
      <w:r w:rsidR="008C31E7" w:rsidRPr="006C70A5">
        <w:rPr>
          <w:b w:val="0"/>
        </w:rPr>
        <w:t xml:space="preserve">The year-long </w:t>
      </w:r>
      <w:r w:rsidR="008C31E7">
        <w:rPr>
          <w:b w:val="0"/>
        </w:rPr>
        <w:t>m</w:t>
      </w:r>
      <w:r w:rsidR="008C31E7" w:rsidRPr="00C03887">
        <w:rPr>
          <w:b w:val="0"/>
        </w:rPr>
        <w:t xml:space="preserve">eteorological </w:t>
      </w:r>
      <w:r w:rsidRPr="00C03887">
        <w:rPr>
          <w:b w:val="0"/>
        </w:rPr>
        <w:t>forcing data used include (a) shortwave and longwave radiation, (b) air temperature, (c) wind speed, (d) precipitation and (e) humidity. All data are averaged to produce mean daily values.</w:t>
      </w:r>
    </w:p>
    <w:p w14:paraId="51FE5110" w14:textId="309EF912" w:rsidR="00CD1981" w:rsidRPr="00041139" w:rsidRDefault="00CD1981" w:rsidP="00CD1981">
      <w:pPr>
        <w:pStyle w:val="2"/>
      </w:pPr>
      <w:r w:rsidRPr="00041139">
        <w:t xml:space="preserve">3.3 Observations for model </w:t>
      </w:r>
      <w:r w:rsidR="00F93F1D">
        <w:rPr>
          <w:rFonts w:hint="eastAsia"/>
          <w:lang w:eastAsia="zh-CN"/>
        </w:rPr>
        <w:t>initialization</w:t>
      </w:r>
      <w:r w:rsidR="00F93F1D">
        <w:rPr>
          <w:lang w:eastAsia="zh-CN"/>
        </w:rPr>
        <w:t xml:space="preserve"> </w:t>
      </w:r>
      <w:r w:rsidR="00F93F1D">
        <w:t xml:space="preserve">and </w:t>
      </w:r>
      <w:r w:rsidRPr="00041139">
        <w:t>evaluation</w:t>
      </w:r>
    </w:p>
    <w:p w14:paraId="7C705B56" w14:textId="18AEDF58" w:rsidR="00A658D3" w:rsidRDefault="00CD1981" w:rsidP="00C874C3">
      <w:pPr>
        <w:ind w:firstLine="720"/>
      </w:pPr>
      <w:r w:rsidRPr="00041139">
        <w:t>W</w:t>
      </w:r>
      <w:r w:rsidRPr="00CD1981">
        <w:t xml:space="preserve">ater temperature was measured hourly from 712 m to 804 m above sea level </w:t>
      </w:r>
      <w:r w:rsidRPr="00CD1981">
        <w:rPr>
          <w:rFonts w:hint="eastAsia"/>
        </w:rPr>
        <w:t>at</w:t>
      </w:r>
      <w:r w:rsidRPr="00CD1981">
        <w:t xml:space="preserve"> an interval of 2 m </w:t>
      </w:r>
      <w:r w:rsidR="008039CC">
        <w:t>on</w:t>
      </w:r>
      <w:r w:rsidRPr="00CD1981">
        <w:t xml:space="preserve"> the Nuozhadu dam </w:t>
      </w:r>
      <w:r w:rsidR="00DB744C">
        <w:t>during 2015 (</w:t>
      </w:r>
      <w:r w:rsidRPr="00CD1981">
        <w:t xml:space="preserve">Figure </w:t>
      </w:r>
      <w:r w:rsidR="00B12BEE">
        <w:t>4</w:t>
      </w:r>
      <w:r w:rsidR="00DB744C">
        <w:t>)</w:t>
      </w:r>
      <w:r w:rsidRPr="00CD1981">
        <w:t xml:space="preserve">. Since the reservoir is in a tropical region, surface water temperature is higher than </w:t>
      </w:r>
      <w:r w:rsidRPr="00041139">
        <w:t xml:space="preserve">20 </w:t>
      </w:r>
      <w:r w:rsidRPr="00CD1981">
        <w:rPr>
          <w:rFonts w:ascii="Cambria Math" w:hAnsi="Cambria Math" w:cs="Cambria Math"/>
        </w:rPr>
        <w:t>℃</w:t>
      </w:r>
      <w:r w:rsidRPr="00041139">
        <w:t xml:space="preserve"> throughout the year. In 2015, the water level </w:t>
      </w:r>
      <w:r w:rsidR="00DB744C">
        <w:t>was dropped</w:t>
      </w:r>
      <w:r w:rsidR="00DB744C" w:rsidRPr="00041139">
        <w:t xml:space="preserve"> </w:t>
      </w:r>
      <w:r w:rsidRPr="00041139">
        <w:t>from January to June in preparation for the rainy season and rose gradually thereafter from July to December.</w:t>
      </w:r>
      <w:r w:rsidRPr="00CD1981">
        <w:t xml:space="preserve"> </w:t>
      </w:r>
    </w:p>
    <w:p w14:paraId="2478A59C" w14:textId="0A7717D8" w:rsidR="006F1A8A" w:rsidRDefault="00C31874" w:rsidP="00C874C3">
      <w:pPr>
        <w:ind w:firstLine="720"/>
      </w:pPr>
      <w:r>
        <w:t>Measured</w:t>
      </w:r>
      <w:r w:rsidR="00A658D3">
        <w:t xml:space="preserve"> water temperatures on</w:t>
      </w:r>
      <w:r w:rsidR="00DB744C">
        <w:t xml:space="preserve"> </w:t>
      </w:r>
      <w:r>
        <w:t xml:space="preserve">1 January 2015 was </w:t>
      </w:r>
      <w:r w:rsidR="00A658D3">
        <w:t xml:space="preserve">used </w:t>
      </w:r>
      <w:r>
        <w:t xml:space="preserve">to initialize the first 90 m of the water body. The remaining 110 m </w:t>
      </w:r>
      <w:r w:rsidR="00DB744C">
        <w:t xml:space="preserve">of depth (for which </w:t>
      </w:r>
      <w:r w:rsidR="00C4307D">
        <w:t>observations</w:t>
      </w:r>
      <w:r w:rsidR="00DB744C">
        <w:t xml:space="preserve"> were not made)</w:t>
      </w:r>
      <w:r w:rsidR="00C4307D">
        <w:t xml:space="preserve"> </w:t>
      </w:r>
      <w:r w:rsidR="00DB744C">
        <w:t>were</w:t>
      </w:r>
      <w:r w:rsidR="00D12037">
        <w:t xml:space="preserve"> initialized </w:t>
      </w:r>
      <w:r w:rsidR="00DB744C">
        <w:t xml:space="preserve">using </w:t>
      </w:r>
      <w:r w:rsidR="00D12037">
        <w:rPr>
          <w:rFonts w:hint="eastAsia"/>
          <w:lang w:eastAsia="zh-CN"/>
        </w:rPr>
        <w:t>simul</w:t>
      </w:r>
      <w:r w:rsidR="00D12037">
        <w:rPr>
          <w:lang w:eastAsia="zh-CN"/>
        </w:rPr>
        <w:t>a</w:t>
      </w:r>
      <w:r w:rsidR="00BB4981">
        <w:rPr>
          <w:lang w:eastAsia="zh-CN"/>
        </w:rPr>
        <w:t>ted results</w:t>
      </w:r>
      <w:r w:rsidR="00D12037">
        <w:rPr>
          <w:lang w:eastAsia="zh-CN"/>
        </w:rPr>
        <w:t xml:space="preserve"> at the same site </w:t>
      </w:r>
      <w:r w:rsidR="00BB4981">
        <w:rPr>
          <w:lang w:eastAsia="zh-CN"/>
        </w:rPr>
        <w:t xml:space="preserve">on the same day </w:t>
      </w:r>
      <w:r w:rsidR="00D12037">
        <w:rPr>
          <w:lang w:eastAsia="zh-CN"/>
        </w:rPr>
        <w:t>by Delft3D FLOW</w:t>
      </w:r>
      <w:r w:rsidR="00961E0D">
        <w:rPr>
          <w:lang w:eastAsia="zh-CN"/>
        </w:rPr>
        <w:t xml:space="preserve"> </w:t>
      </w:r>
      <w:r w:rsidR="00961E0D">
        <w:t>(Chen, 2017)</w:t>
      </w:r>
      <w:r w:rsidR="00D12037">
        <w:rPr>
          <w:lang w:eastAsia="zh-CN"/>
        </w:rPr>
        <w:t xml:space="preserve">, a </w:t>
      </w:r>
      <w:r w:rsidR="003C6BC9">
        <w:rPr>
          <w:lang w:eastAsia="zh-CN"/>
        </w:rPr>
        <w:t>three-dimensional</w:t>
      </w:r>
      <w:r w:rsidR="00D12037">
        <w:rPr>
          <w:lang w:eastAsia="zh-CN"/>
        </w:rPr>
        <w:t xml:space="preserve"> hydrodynamic model proven to be </w:t>
      </w:r>
      <w:r w:rsidR="003C6BC9">
        <w:rPr>
          <w:lang w:eastAsia="zh-CN"/>
        </w:rPr>
        <w:t>suff</w:t>
      </w:r>
      <w:r w:rsidR="003C6BC9">
        <w:rPr>
          <w:rFonts w:hint="eastAsia"/>
          <w:lang w:eastAsia="zh-CN"/>
        </w:rPr>
        <w:t>icient</w:t>
      </w:r>
      <w:r w:rsidR="003C6BC9">
        <w:rPr>
          <w:lang w:eastAsia="zh-CN"/>
        </w:rPr>
        <w:t xml:space="preserve">ly </w:t>
      </w:r>
      <w:r w:rsidR="00632F29">
        <w:rPr>
          <w:lang w:eastAsia="zh-CN"/>
        </w:rPr>
        <w:t xml:space="preserve">accurate </w:t>
      </w:r>
      <w:r w:rsidR="00D12037">
        <w:rPr>
          <w:lang w:eastAsia="zh-CN"/>
        </w:rPr>
        <w:t>at the Nuozhadu Reservoir.</w:t>
      </w:r>
    </w:p>
    <w:p w14:paraId="4376207F" w14:textId="45BBD5D7" w:rsidR="00CD1981" w:rsidRPr="00041139" w:rsidRDefault="003F1C2E" w:rsidP="006F1A8A">
      <w:pPr>
        <w:jc w:val="center"/>
      </w:pPr>
      <w:r>
        <w:rPr>
          <w:noProof/>
        </w:rPr>
        <w:drawing>
          <wp:inline distT="0" distB="0" distL="0" distR="0" wp14:anchorId="0A73220D" wp14:editId="6C1E5E29">
            <wp:extent cx="5040000" cy="3808739"/>
            <wp:effectExtent l="0" t="0" r="190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akeTemPhot1.png"/>
                    <pic:cNvPicPr/>
                  </pic:nvPicPr>
                  <pic:blipFill rotWithShape="1">
                    <a:blip r:embed="rId12"/>
                    <a:srcRect l="2519" t="2302" r="6451" b="1311"/>
                    <a:stretch/>
                  </pic:blipFill>
                  <pic:spPr bwMode="auto">
                    <a:xfrm>
                      <a:off x="0" y="0"/>
                      <a:ext cx="5040000" cy="3808739"/>
                    </a:xfrm>
                    <a:prstGeom prst="rect">
                      <a:avLst/>
                    </a:prstGeom>
                    <a:ln>
                      <a:noFill/>
                    </a:ln>
                    <a:extLst>
                      <a:ext uri="{53640926-AAD7-44D8-BBD7-CCE9431645EC}">
                        <a14:shadowObscured xmlns:a14="http://schemas.microsoft.com/office/drawing/2010/main"/>
                      </a:ext>
                    </a:extLst>
                  </pic:spPr>
                </pic:pic>
              </a:graphicData>
            </a:graphic>
          </wp:inline>
        </w:drawing>
      </w:r>
    </w:p>
    <w:p w14:paraId="25C98546" w14:textId="1249B920" w:rsidR="00CD1981" w:rsidRPr="00041139" w:rsidRDefault="007577F4" w:rsidP="00CD1981">
      <w:pPr>
        <w:pStyle w:val="ab"/>
      </w:pPr>
      <w:r>
        <w:t>Figure 4</w:t>
      </w:r>
      <w:r w:rsidR="00CD1981" w:rsidRPr="00041139">
        <w:t xml:space="preserve">. </w:t>
      </w:r>
      <w:r w:rsidR="00CD1981" w:rsidRPr="00676825">
        <w:rPr>
          <w:b w:val="0"/>
        </w:rPr>
        <w:t xml:space="preserve">Measured monthly water temperature profile for Nuozhadu Reservoir in year 2015. </w:t>
      </w:r>
      <w:r w:rsidR="0047156A">
        <w:rPr>
          <w:b w:val="0"/>
        </w:rPr>
        <w:t xml:space="preserve">The </w:t>
      </w:r>
      <w:r w:rsidR="0047156A">
        <w:rPr>
          <w:rFonts w:hint="eastAsia"/>
          <w:b w:val="0"/>
          <w:lang w:eastAsia="zh-CN"/>
        </w:rPr>
        <w:t>light</w:t>
      </w:r>
      <w:r w:rsidR="0047156A">
        <w:rPr>
          <w:b w:val="0"/>
          <w:lang w:eastAsia="zh-CN"/>
        </w:rPr>
        <w:t xml:space="preserve"> </w:t>
      </w:r>
      <w:r w:rsidR="0047156A">
        <w:rPr>
          <w:rFonts w:hint="eastAsia"/>
          <w:b w:val="0"/>
          <w:lang w:eastAsia="zh-CN"/>
        </w:rPr>
        <w:t>gray</w:t>
      </w:r>
      <w:r w:rsidR="0047156A">
        <w:rPr>
          <w:b w:val="0"/>
          <w:lang w:eastAsia="zh-CN"/>
        </w:rPr>
        <w:t xml:space="preserve"> line indicates the water level variation throughout the year.</w:t>
      </w:r>
      <w:r w:rsidR="008C31E7">
        <w:rPr>
          <w:b w:val="0"/>
        </w:rPr>
        <w:t xml:space="preserve"> </w:t>
      </w:r>
    </w:p>
    <w:p w14:paraId="3F0A9FCD" w14:textId="77777777" w:rsidR="00CD1981" w:rsidRPr="00041139" w:rsidRDefault="00CD1981" w:rsidP="00CD1981">
      <w:pPr>
        <w:pStyle w:val="2"/>
      </w:pPr>
      <w:r w:rsidRPr="00041139">
        <w:lastRenderedPageBreak/>
        <w:t xml:space="preserve">3.4 </w:t>
      </w:r>
      <w:r>
        <w:t>Numerical experiments</w:t>
      </w:r>
    </w:p>
    <w:p w14:paraId="15A15F5B" w14:textId="23665A2A" w:rsidR="00CD1981" w:rsidRPr="00CD1981" w:rsidRDefault="00CD1981" w:rsidP="00C874C3">
      <w:pPr>
        <w:ind w:firstLine="420"/>
      </w:pPr>
      <w:r w:rsidRPr="00CD1981">
        <w:t xml:space="preserve">To examine the incremental improvements in the WRF-rLake </w:t>
      </w:r>
      <w:r w:rsidR="002D1F51">
        <w:t>simulations</w:t>
      </w:r>
      <w:r w:rsidRPr="00CD1981">
        <w:t xml:space="preserve">, we performed four sets of </w:t>
      </w:r>
      <w:r w:rsidR="0034085E">
        <w:t xml:space="preserve">off-line </w:t>
      </w:r>
      <w:r w:rsidRPr="00CD1981">
        <w:t xml:space="preserve">numerical experiments </w:t>
      </w:r>
      <w:r w:rsidR="00DB744C">
        <w:t>analyzing</w:t>
      </w:r>
      <w:r w:rsidRPr="00CD1981">
        <w:t xml:space="preserve"> four key </w:t>
      </w:r>
      <w:r w:rsidR="0078102B" w:rsidRPr="00CD1981">
        <w:t>parameter</w:t>
      </w:r>
      <w:r w:rsidR="0078102B">
        <w:t>izations</w:t>
      </w:r>
      <w:r w:rsidR="0078102B" w:rsidRPr="00CD1981">
        <w:t xml:space="preserve"> </w:t>
      </w:r>
      <w:r w:rsidRPr="00CD1981">
        <w:t xml:space="preserve">(Table </w:t>
      </w:r>
      <w:r w:rsidR="00AE246E">
        <w:t>3</w:t>
      </w:r>
      <w:r w:rsidRPr="00CD1981">
        <w:t>):</w:t>
      </w:r>
    </w:p>
    <w:p w14:paraId="6AD3DE67" w14:textId="54016EE1" w:rsidR="00CD1981" w:rsidRPr="00494A1F" w:rsidRDefault="00CD1981" w:rsidP="00494A1F">
      <w:pPr>
        <w:pStyle w:val="a7"/>
        <w:numPr>
          <w:ilvl w:val="0"/>
          <w:numId w:val="21"/>
        </w:numPr>
      </w:pPr>
      <w:r w:rsidRPr="00494A1F">
        <w:t xml:space="preserve">Vertical </w:t>
      </w:r>
      <w:bookmarkStart w:id="6" w:name="OLE_LINK29"/>
      <w:bookmarkStart w:id="7" w:name="OLE_LINK30"/>
      <w:r w:rsidRPr="00494A1F">
        <w:t xml:space="preserve">discretization </w:t>
      </w:r>
      <w:bookmarkEnd w:id="6"/>
      <w:bookmarkEnd w:id="7"/>
      <w:r w:rsidRPr="00494A1F">
        <w:t>(“</w:t>
      </w:r>
      <w:r w:rsidRPr="00494A1F">
        <w:rPr>
          <w:rFonts w:hint="eastAsia"/>
        </w:rPr>
        <w:t>L</w:t>
      </w:r>
      <w:r w:rsidRPr="00494A1F">
        <w:t xml:space="preserve">yr” set): the default WRF-Lake 10-layer and modified 25-layer settings were </w:t>
      </w:r>
      <w:r w:rsidR="0078102B">
        <w:t>contraste</w:t>
      </w:r>
      <w:r w:rsidR="0078102B" w:rsidRPr="00494A1F">
        <w:t xml:space="preserve">d </w:t>
      </w:r>
      <w:r w:rsidRPr="00494A1F">
        <w:t>to assess the impacts of different vertical discretization schemes.</w:t>
      </w:r>
    </w:p>
    <w:p w14:paraId="5D080609" w14:textId="23EA72A6" w:rsidR="00CD1981" w:rsidRPr="00494A1F" w:rsidRDefault="00CD1981" w:rsidP="00494A1F">
      <w:pPr>
        <w:pStyle w:val="a7"/>
        <w:numPr>
          <w:ilvl w:val="0"/>
          <w:numId w:val="21"/>
        </w:numPr>
      </w:pPr>
      <w:r w:rsidRPr="00494A1F">
        <w:t xml:space="preserve">Vertical Diffusivity (“Diff” set): we examined the impact of vertical diffusivity by applying different diffusivity schemes: the original scheme by Hostetler and Bartlein </w:t>
      </w:r>
      <w:r w:rsidR="00372E8F">
        <w:t>(</w:t>
      </w:r>
      <w:r w:rsidRPr="00494A1F">
        <w:t>1990</w:t>
      </w:r>
      <w:r w:rsidR="00372E8F">
        <w:t>)</w:t>
      </w:r>
      <w:r w:rsidRPr="00494A1F">
        <w:t xml:space="preserve">, the scheme by Gu et al. </w:t>
      </w:r>
      <w:r w:rsidR="00372E8F">
        <w:t>(</w:t>
      </w:r>
      <w:r w:rsidRPr="00494A1F">
        <w:t>2015</w:t>
      </w:r>
      <w:r w:rsidR="00372E8F">
        <w:t>)</w:t>
      </w:r>
      <w:r w:rsidRPr="00494A1F">
        <w:t xml:space="preserve">, the scheme by Gu et al. </w:t>
      </w:r>
      <w:r w:rsidR="00372E8F">
        <w:t>(</w:t>
      </w:r>
      <w:r w:rsidRPr="00494A1F">
        <w:t>2015</w:t>
      </w:r>
      <w:r w:rsidR="00372E8F">
        <w:t>)</w:t>
      </w:r>
      <w:r w:rsidRPr="00494A1F">
        <w:t xml:space="preserve"> with enhanced diffusion term</w:t>
      </w:r>
      <w:r w:rsidR="00B641A7">
        <w:t>, and the scheme as discussed in section 2.2.3</w:t>
      </w:r>
      <w:r w:rsidR="00B16441">
        <w:t xml:space="preserve"> or </w:t>
      </w:r>
      <w:r w:rsidR="00DD2AC9">
        <w:t xml:space="preserve">called </w:t>
      </w:r>
      <w:r w:rsidR="00B16441">
        <w:t>“</w:t>
      </w:r>
      <w:r w:rsidR="00734892">
        <w:t>modified</w:t>
      </w:r>
      <w:r w:rsidR="00B16441">
        <w:t>”</w:t>
      </w:r>
      <w:r w:rsidR="00FB737C">
        <w:t xml:space="preserve"> diffu</w:t>
      </w:r>
      <w:r w:rsidR="00B16441">
        <w:t>sivity</w:t>
      </w:r>
      <w:r w:rsidR="00DD2AC9">
        <w:t xml:space="preserve"> as adopted by our new model WRF-rLake</w:t>
      </w:r>
      <w:r w:rsidRPr="00494A1F">
        <w:t>.</w:t>
      </w:r>
    </w:p>
    <w:p w14:paraId="17DC6169" w14:textId="40FBB9D7" w:rsidR="00CD1981" w:rsidRPr="00494A1F" w:rsidRDefault="00CD1981" w:rsidP="00494A1F">
      <w:pPr>
        <w:pStyle w:val="a7"/>
        <w:numPr>
          <w:ilvl w:val="0"/>
          <w:numId w:val="21"/>
        </w:numPr>
      </w:pPr>
      <w:r w:rsidRPr="00494A1F">
        <w:t xml:space="preserve">Roughness length (“Rou” set): </w:t>
      </w:r>
      <w:bookmarkStart w:id="8" w:name="OLE_LINK35"/>
      <w:bookmarkStart w:id="9" w:name="OLE_LINK36"/>
      <w:r w:rsidRPr="005B37EA">
        <w:t>momentum and scalar roughness lengths</w:t>
      </w:r>
      <w:r w:rsidRPr="00494A1F">
        <w:t xml:space="preserve"> </w:t>
      </w:r>
      <w:r w:rsidRPr="00494A1F">
        <w:rPr>
          <w:rFonts w:hint="eastAsia"/>
        </w:rPr>
        <w:t>are</w:t>
      </w:r>
      <w:r w:rsidRPr="00494A1F">
        <w:t xml:space="preserve"> set to 1 mm, 10 mm, calculated as i</w:t>
      </w:r>
      <w:r w:rsidRPr="005B37EA">
        <w:t xml:space="preserve">n </w:t>
      </w:r>
      <w:r w:rsidRPr="00494A1F">
        <w:t>Subin et al.</w:t>
      </w:r>
      <w:r w:rsidRPr="005B37EA">
        <w:t xml:space="preserve"> </w:t>
      </w:r>
      <w:r w:rsidR="00372E8F">
        <w:t>(</w:t>
      </w:r>
      <w:r w:rsidRPr="005B37EA">
        <w:t>2012</w:t>
      </w:r>
      <w:r w:rsidR="00372E8F">
        <w:t>)</w:t>
      </w:r>
      <w:r w:rsidR="00DB744C">
        <w:t>,</w:t>
      </w:r>
      <w:r w:rsidRPr="005B37EA">
        <w:t xml:space="preserve"> or </w:t>
      </w:r>
      <w:bookmarkEnd w:id="8"/>
      <w:bookmarkEnd w:id="9"/>
      <w:r w:rsidRPr="005B37EA">
        <w:t>calculated with further modification as in section 2.2.2, to examine the effects of different roughness lengths schemes.</w:t>
      </w:r>
    </w:p>
    <w:p w14:paraId="63779799" w14:textId="3CFE796D" w:rsidR="00C64477" w:rsidRPr="00494A1F" w:rsidRDefault="00CD1981" w:rsidP="00C874C3">
      <w:pPr>
        <w:pStyle w:val="a7"/>
        <w:numPr>
          <w:ilvl w:val="0"/>
          <w:numId w:val="21"/>
        </w:numPr>
      </w:pPr>
      <w:r w:rsidRPr="00494A1F">
        <w:t xml:space="preserve">Light extinction coefficient (“Ext” set): through model tests, we conclude that in addition to the schemes we modified, the light extinction coefficient is also a key parameter for accurately </w:t>
      </w:r>
      <w:r w:rsidR="00B07C6E" w:rsidRPr="00494A1F">
        <w:t>modelling</w:t>
      </w:r>
      <w:r w:rsidRPr="00494A1F">
        <w:t xml:space="preserve"> deep lakes </w:t>
      </w:r>
      <w:r w:rsidR="00372E8F">
        <w:t>(</w:t>
      </w:r>
      <w:r w:rsidRPr="00494A1F">
        <w:t>Hocking and Straskraba, 1999</w:t>
      </w:r>
      <w:r w:rsidR="00372E8F">
        <w:t>)</w:t>
      </w:r>
      <w:r w:rsidRPr="00494A1F">
        <w:t>. Thus, we tested the impact</w:t>
      </w:r>
      <w:r w:rsidR="00DB744C">
        <w:t>s</w:t>
      </w:r>
      <w:r w:rsidRPr="00494A1F">
        <w:t xml:space="preserve"> of light extinction coefficient </w:t>
      </w:r>
      <w:r w:rsidR="00DB744C">
        <w:t>for values of</w:t>
      </w:r>
      <w:r w:rsidRPr="00494A1F">
        <w:t xml:space="preserve"> 0.13 m</w:t>
      </w:r>
      <w:r w:rsidRPr="00074315">
        <w:rPr>
          <w:vertAlign w:val="superscript"/>
        </w:rPr>
        <w:t>-1</w:t>
      </w:r>
      <w:r w:rsidRPr="00494A1F">
        <w:t xml:space="preserve"> (default), 0.30 m</w:t>
      </w:r>
      <w:r w:rsidRPr="00EB2E4F">
        <w:rPr>
          <w:vertAlign w:val="superscript"/>
        </w:rPr>
        <w:t>-1</w:t>
      </w:r>
      <w:r w:rsidRPr="00494A1F">
        <w:t>, 1.00 m</w:t>
      </w:r>
      <w:r w:rsidRPr="00EB2E4F">
        <w:rPr>
          <w:vertAlign w:val="superscript"/>
        </w:rPr>
        <w:t>-1</w:t>
      </w:r>
      <w:r w:rsidRPr="00494A1F">
        <w:t>, and 3.00 m</w:t>
      </w:r>
      <w:r w:rsidRPr="00EB2E4F">
        <w:rPr>
          <w:vertAlign w:val="superscript"/>
        </w:rPr>
        <w:t>-1</w:t>
      </w:r>
      <w:r w:rsidRPr="00494A1F">
        <w:t xml:space="preserve">. We concluded </w:t>
      </w:r>
      <w:r w:rsidR="0078102B">
        <w:t xml:space="preserve">that </w:t>
      </w:r>
      <w:r w:rsidRPr="00494A1F">
        <w:t>the best performance could be achieved by increasing the light extinction coefficient to ~1.00 m</w:t>
      </w:r>
      <w:r w:rsidRPr="001B52B7">
        <w:rPr>
          <w:vertAlign w:val="superscript"/>
        </w:rPr>
        <w:t>-1</w:t>
      </w:r>
      <w:r w:rsidRPr="00494A1F">
        <w:t>,</w:t>
      </w:r>
      <w:r w:rsidR="00FF27BD">
        <w:t xml:space="preserve"> </w:t>
      </w:r>
      <w:r w:rsidRPr="00494A1F">
        <w:t>which thus is</w:t>
      </w:r>
      <w:r w:rsidRPr="00494A1F">
        <w:rPr>
          <w:rFonts w:hint="eastAsia"/>
        </w:rPr>
        <w:t xml:space="preserve"> </w:t>
      </w:r>
      <w:r w:rsidRPr="00494A1F">
        <w:t>adopted by our baseline run (BL).</w:t>
      </w:r>
    </w:p>
    <w:p w14:paraId="20ECB765" w14:textId="549E3462" w:rsidR="00C64477" w:rsidRPr="00DA6C11" w:rsidRDefault="00A86DF3" w:rsidP="001D0366">
      <w:pPr>
        <w:spacing w:afterLines="50" w:after="120"/>
        <w:ind w:firstLine="420"/>
      </w:pPr>
      <w:r>
        <w:t>In addition</w:t>
      </w:r>
      <w:r w:rsidR="00CD1981" w:rsidRPr="00CD1981">
        <w:t xml:space="preserve">, a control run (CTL) was </w:t>
      </w:r>
      <w:r>
        <w:t>configured</w:t>
      </w:r>
      <w:r w:rsidR="00CD1981" w:rsidRPr="00CD1981">
        <w:t xml:space="preserve"> with default roughness lengths, extinction coefficient, and vertical diffusivity </w:t>
      </w:r>
      <w:r w:rsidR="00372E8F">
        <w:t>(</w:t>
      </w:r>
      <w:r w:rsidR="00CD1981" w:rsidRPr="00CD1981">
        <w:t>Gu et al. 2015</w:t>
      </w:r>
      <w:r w:rsidR="00372E8F">
        <w:t>)</w:t>
      </w:r>
      <w:r w:rsidR="00CD1981" w:rsidRPr="00CD1981">
        <w:t xml:space="preserve"> as in the default </w:t>
      </w:r>
      <w:bookmarkStart w:id="10" w:name="OLE_LINK37"/>
      <w:bookmarkStart w:id="11" w:name="OLE_LINK38"/>
      <w:r w:rsidR="00CD1981" w:rsidRPr="00CD1981">
        <w:t>WRF-Lake</w:t>
      </w:r>
      <w:bookmarkEnd w:id="10"/>
      <w:bookmarkEnd w:id="11"/>
      <w:r w:rsidR="00CD1981" w:rsidRPr="00CD1981">
        <w:t>;</w:t>
      </w:r>
      <w:r>
        <w:t xml:space="preserve"> and </w:t>
      </w:r>
      <w:r w:rsidR="00CD1981" w:rsidRPr="00CD1981">
        <w:t>a baseline run (BL</w:t>
      </w:r>
      <w:r w:rsidR="00CD1981" w:rsidRPr="00CD1981">
        <w:rPr>
          <w:rFonts w:hint="eastAsia"/>
        </w:rPr>
        <w:t xml:space="preserve">, </w:t>
      </w:r>
      <w:r w:rsidR="00CD1981" w:rsidRPr="00CD1981">
        <w:t>i.e., our proposed new model structure) was configured with all modifications described in section 2.2</w:t>
      </w:r>
      <w:r w:rsidR="00B07C6E">
        <w:t xml:space="preserve"> and</w:t>
      </w:r>
      <w:r w:rsidR="00CD1981" w:rsidRPr="00CD1981">
        <w:t xml:space="preserve"> a tuned light extinction coefficient to demonstrate the effects of </w:t>
      </w:r>
      <w:r w:rsidR="004A68FB">
        <w:t>each</w:t>
      </w:r>
      <w:r w:rsidR="004A68FB" w:rsidRPr="00CD1981">
        <w:t xml:space="preserve"> </w:t>
      </w:r>
      <w:r w:rsidR="00CD1981" w:rsidRPr="00CD1981">
        <w:t>improvement in WRF-rLake.</w:t>
      </w:r>
    </w:p>
    <w:p w14:paraId="609E4208" w14:textId="5CA8A37C" w:rsidR="00CD1981" w:rsidRPr="00D57D03" w:rsidRDefault="00CD1981" w:rsidP="00D57D03">
      <w:pPr>
        <w:pStyle w:val="ab"/>
      </w:pPr>
      <w:r>
        <w:t xml:space="preserve">Table </w:t>
      </w:r>
      <w:r w:rsidR="003C29E3">
        <w:t>3</w:t>
      </w:r>
      <w:r w:rsidRPr="00041139">
        <w:t xml:space="preserve">. </w:t>
      </w:r>
      <w:r w:rsidRPr="00494A1F">
        <w:rPr>
          <w:b w:val="0"/>
        </w:rPr>
        <w:t>An overview of numerical experiments</w:t>
      </w:r>
      <w:r w:rsidR="0078102B">
        <w:rPr>
          <w:b w:val="0"/>
        </w:rPr>
        <w:t xml:space="preserve"> designed to </w:t>
      </w:r>
      <w:r w:rsidR="00DB744C">
        <w:rPr>
          <w:b w:val="0"/>
        </w:rPr>
        <w:t>demonstrate sensitivity in</w:t>
      </w:r>
      <w:r w:rsidR="0078102B">
        <w:rPr>
          <w:b w:val="0"/>
        </w:rPr>
        <w:t xml:space="preserve"> WRF-rLake</w:t>
      </w:r>
      <w:r w:rsidR="00494A1F" w:rsidRPr="00494A1F">
        <w:rPr>
          <w:b w:val="0"/>
        </w:rPr>
        <w:t>.</w:t>
      </w:r>
      <w:r w:rsidRPr="00494A1F">
        <w:rPr>
          <w:b w:val="0"/>
        </w:rPr>
        <w:t xml:space="preserve"> </w:t>
      </w:r>
    </w:p>
    <w:tbl>
      <w:tblPr>
        <w:tblStyle w:val="ae"/>
        <w:tblW w:w="10296" w:type="dxa"/>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32"/>
        <w:gridCol w:w="2844"/>
        <w:gridCol w:w="1218"/>
        <w:gridCol w:w="2848"/>
        <w:gridCol w:w="1354"/>
      </w:tblGrid>
      <w:tr w:rsidR="00CD1981" w:rsidRPr="00041139" w14:paraId="6912D4A0" w14:textId="77777777" w:rsidTr="003E5759">
        <w:trPr>
          <w:trHeight w:val="311"/>
          <w:jc w:val="center"/>
        </w:trPr>
        <w:tc>
          <w:tcPr>
            <w:tcW w:w="2032" w:type="dxa"/>
            <w:tcBorders>
              <w:top w:val="single" w:sz="12" w:space="0" w:color="auto"/>
              <w:bottom w:val="single" w:sz="4" w:space="0" w:color="auto"/>
            </w:tcBorders>
            <w:vAlign w:val="center"/>
          </w:tcPr>
          <w:p w14:paraId="325817FB" w14:textId="77777777" w:rsidR="00CD1981" w:rsidRPr="00E87F01" w:rsidRDefault="00CD1981" w:rsidP="00450727">
            <w:pPr>
              <w:spacing w:line="240" w:lineRule="auto"/>
              <w:rPr>
                <w:rFonts w:cs="Times New Roman"/>
                <w:sz w:val="20"/>
                <w:szCs w:val="20"/>
              </w:rPr>
            </w:pPr>
            <w:r w:rsidRPr="00E87F01">
              <w:rPr>
                <w:rFonts w:cs="Times New Roman"/>
                <w:sz w:val="20"/>
                <w:szCs w:val="20"/>
              </w:rPr>
              <w:t>Experiments</w:t>
            </w:r>
          </w:p>
        </w:tc>
        <w:tc>
          <w:tcPr>
            <w:tcW w:w="2844" w:type="dxa"/>
            <w:tcBorders>
              <w:top w:val="single" w:sz="12" w:space="0" w:color="auto"/>
              <w:bottom w:val="single" w:sz="4" w:space="0" w:color="auto"/>
            </w:tcBorders>
            <w:vAlign w:val="center"/>
          </w:tcPr>
          <w:p w14:paraId="789CC14F" w14:textId="4E282FDF" w:rsidR="00CD1981" w:rsidRPr="00E87F01" w:rsidRDefault="00CD1981" w:rsidP="00450727">
            <w:pPr>
              <w:spacing w:line="240" w:lineRule="auto"/>
              <w:rPr>
                <w:rFonts w:cs="Times New Roman"/>
                <w:sz w:val="20"/>
                <w:szCs w:val="20"/>
              </w:rPr>
            </w:pPr>
            <w:r w:rsidRPr="00E87F01">
              <w:rPr>
                <w:rFonts w:cs="Times New Roman"/>
                <w:sz w:val="20"/>
                <w:szCs w:val="20"/>
              </w:rPr>
              <w:t>Roughness</w:t>
            </w:r>
            <w:r w:rsidRPr="00E87F01">
              <w:rPr>
                <w:rFonts w:eastAsia="宋体" w:cs="Times New Roman"/>
                <w:sz w:val="20"/>
                <w:szCs w:val="20"/>
              </w:rPr>
              <w:t xml:space="preserve"> </w:t>
            </w:r>
            <w:r w:rsidRPr="00E87F01">
              <w:rPr>
                <w:rFonts w:cs="Times New Roman"/>
                <w:sz w:val="20"/>
                <w:szCs w:val="20"/>
              </w:rPr>
              <w:t>Lengths</w:t>
            </w:r>
            <w:r w:rsidR="007640C3" w:rsidRPr="002754A9">
              <w:rPr>
                <w:szCs w:val="20"/>
                <w:vertAlign w:val="superscript"/>
              </w:rPr>
              <w:t>#</w:t>
            </w:r>
          </w:p>
        </w:tc>
        <w:tc>
          <w:tcPr>
            <w:tcW w:w="1218" w:type="dxa"/>
            <w:tcBorders>
              <w:top w:val="single" w:sz="12" w:space="0" w:color="auto"/>
              <w:bottom w:val="single" w:sz="4" w:space="0" w:color="auto"/>
            </w:tcBorders>
            <w:vAlign w:val="center"/>
          </w:tcPr>
          <w:p w14:paraId="30B0FEB1" w14:textId="77777777" w:rsidR="00CD1981" w:rsidRPr="00E87F01" w:rsidRDefault="00CD1981" w:rsidP="00450727">
            <w:pPr>
              <w:spacing w:line="240" w:lineRule="auto"/>
              <w:rPr>
                <w:rFonts w:eastAsia="宋体" w:cs="Times New Roman"/>
                <w:sz w:val="20"/>
                <w:szCs w:val="20"/>
              </w:rPr>
            </w:pPr>
            <w:r w:rsidRPr="00E87F01">
              <w:rPr>
                <w:rFonts w:eastAsia="宋体" w:cs="Times New Roman"/>
                <w:sz w:val="20"/>
                <w:szCs w:val="20"/>
              </w:rPr>
              <w:t>Extinction Coefficient</w:t>
            </w:r>
          </w:p>
        </w:tc>
        <w:tc>
          <w:tcPr>
            <w:tcW w:w="2848" w:type="dxa"/>
            <w:tcBorders>
              <w:top w:val="single" w:sz="12" w:space="0" w:color="auto"/>
              <w:bottom w:val="single" w:sz="4" w:space="0" w:color="auto"/>
            </w:tcBorders>
            <w:vAlign w:val="center"/>
          </w:tcPr>
          <w:p w14:paraId="1127A40C" w14:textId="77777777" w:rsidR="00CD1981" w:rsidRPr="00E87F01" w:rsidRDefault="00CD1981" w:rsidP="00450727">
            <w:pPr>
              <w:spacing w:line="240" w:lineRule="auto"/>
              <w:rPr>
                <w:rFonts w:cs="Times New Roman"/>
                <w:sz w:val="20"/>
                <w:szCs w:val="20"/>
              </w:rPr>
            </w:pPr>
            <w:r w:rsidRPr="00E87F01">
              <w:rPr>
                <w:rFonts w:cs="Times New Roman"/>
                <w:sz w:val="20"/>
                <w:szCs w:val="20"/>
              </w:rPr>
              <w:t>Diffusivity</w:t>
            </w:r>
          </w:p>
        </w:tc>
        <w:tc>
          <w:tcPr>
            <w:tcW w:w="1354" w:type="dxa"/>
            <w:tcBorders>
              <w:top w:val="single" w:sz="12" w:space="0" w:color="auto"/>
              <w:bottom w:val="single" w:sz="4" w:space="0" w:color="auto"/>
            </w:tcBorders>
            <w:vAlign w:val="center"/>
          </w:tcPr>
          <w:p w14:paraId="38CD085F" w14:textId="77777777" w:rsidR="00CD1981" w:rsidRPr="00E87F01" w:rsidRDefault="00CD1981" w:rsidP="00450727">
            <w:pPr>
              <w:spacing w:line="240" w:lineRule="auto"/>
              <w:rPr>
                <w:rFonts w:cs="Times New Roman"/>
                <w:sz w:val="20"/>
                <w:szCs w:val="20"/>
              </w:rPr>
            </w:pPr>
            <w:r w:rsidRPr="00E87F01">
              <w:rPr>
                <w:rFonts w:cs="Times New Roman"/>
                <w:sz w:val="20"/>
                <w:szCs w:val="20"/>
              </w:rPr>
              <w:t>V</w:t>
            </w:r>
            <w:r w:rsidRPr="00E87F01">
              <w:rPr>
                <w:rFonts w:cs="Times New Roman" w:hint="eastAsia"/>
                <w:sz w:val="20"/>
                <w:szCs w:val="20"/>
              </w:rPr>
              <w:t>ertical</w:t>
            </w:r>
          </w:p>
          <w:p w14:paraId="2CC6FE34" w14:textId="77777777" w:rsidR="00CD1981" w:rsidRPr="00E87F01" w:rsidRDefault="00CD1981" w:rsidP="00450727">
            <w:pPr>
              <w:spacing w:line="240" w:lineRule="auto"/>
              <w:rPr>
                <w:rFonts w:cs="Times New Roman"/>
                <w:sz w:val="20"/>
                <w:szCs w:val="20"/>
              </w:rPr>
            </w:pPr>
            <w:r w:rsidRPr="00E87F01">
              <w:rPr>
                <w:rFonts w:cs="Times New Roman"/>
                <w:sz w:val="20"/>
                <w:szCs w:val="20"/>
              </w:rPr>
              <w:t>Discretization</w:t>
            </w:r>
          </w:p>
        </w:tc>
      </w:tr>
      <w:tr w:rsidR="00CD1981" w:rsidRPr="00041139" w14:paraId="7313EF3D" w14:textId="77777777" w:rsidTr="00E87F01">
        <w:trPr>
          <w:trHeight w:val="311"/>
          <w:jc w:val="center"/>
        </w:trPr>
        <w:tc>
          <w:tcPr>
            <w:tcW w:w="2032" w:type="dxa"/>
            <w:tcBorders>
              <w:top w:val="single" w:sz="4" w:space="0" w:color="auto"/>
              <w:bottom w:val="nil"/>
            </w:tcBorders>
          </w:tcPr>
          <w:p w14:paraId="1273DFC2" w14:textId="77777777" w:rsidR="00CD1981" w:rsidRPr="00E87F01" w:rsidRDefault="00CD1981" w:rsidP="00450727">
            <w:pPr>
              <w:spacing w:line="240" w:lineRule="auto"/>
              <w:rPr>
                <w:rFonts w:cs="Times New Roman"/>
                <w:i/>
                <w:sz w:val="20"/>
                <w:szCs w:val="20"/>
              </w:rPr>
            </w:pPr>
            <w:r w:rsidRPr="00E87F01">
              <w:rPr>
                <w:rFonts w:cs="Times New Roman"/>
                <w:i/>
                <w:sz w:val="20"/>
                <w:szCs w:val="20"/>
              </w:rPr>
              <w:t>Reference runs</w:t>
            </w:r>
          </w:p>
        </w:tc>
        <w:tc>
          <w:tcPr>
            <w:tcW w:w="2844" w:type="dxa"/>
            <w:tcBorders>
              <w:top w:val="single" w:sz="4" w:space="0" w:color="auto"/>
              <w:bottom w:val="nil"/>
            </w:tcBorders>
          </w:tcPr>
          <w:p w14:paraId="025BE2F5" w14:textId="77777777" w:rsidR="00CD1981" w:rsidRPr="00E87F01" w:rsidRDefault="00CD1981" w:rsidP="00450727">
            <w:pPr>
              <w:spacing w:line="240" w:lineRule="auto"/>
              <w:rPr>
                <w:rFonts w:cs="Times New Roman"/>
                <w:sz w:val="20"/>
                <w:szCs w:val="20"/>
              </w:rPr>
            </w:pPr>
          </w:p>
        </w:tc>
        <w:tc>
          <w:tcPr>
            <w:tcW w:w="1218" w:type="dxa"/>
            <w:tcBorders>
              <w:top w:val="single" w:sz="4" w:space="0" w:color="auto"/>
              <w:bottom w:val="nil"/>
            </w:tcBorders>
          </w:tcPr>
          <w:p w14:paraId="1A1E7D70" w14:textId="77777777" w:rsidR="00CD1981" w:rsidRPr="00E87F01" w:rsidRDefault="00CD1981" w:rsidP="00450727">
            <w:pPr>
              <w:spacing w:line="240" w:lineRule="auto"/>
              <w:rPr>
                <w:rFonts w:cs="Times New Roman"/>
                <w:sz w:val="20"/>
                <w:szCs w:val="20"/>
              </w:rPr>
            </w:pPr>
          </w:p>
        </w:tc>
        <w:tc>
          <w:tcPr>
            <w:tcW w:w="2848" w:type="dxa"/>
            <w:tcBorders>
              <w:top w:val="single" w:sz="4" w:space="0" w:color="auto"/>
              <w:bottom w:val="nil"/>
            </w:tcBorders>
          </w:tcPr>
          <w:p w14:paraId="1EBF0084" w14:textId="77777777" w:rsidR="00CD1981" w:rsidRPr="00E87F01" w:rsidRDefault="00CD1981" w:rsidP="00450727">
            <w:pPr>
              <w:spacing w:line="240" w:lineRule="auto"/>
              <w:rPr>
                <w:rFonts w:cs="Times New Roman"/>
                <w:sz w:val="20"/>
                <w:szCs w:val="20"/>
              </w:rPr>
            </w:pPr>
          </w:p>
        </w:tc>
        <w:tc>
          <w:tcPr>
            <w:tcW w:w="1354" w:type="dxa"/>
            <w:tcBorders>
              <w:top w:val="single" w:sz="4" w:space="0" w:color="auto"/>
              <w:bottom w:val="nil"/>
            </w:tcBorders>
          </w:tcPr>
          <w:p w14:paraId="208395BB" w14:textId="77777777" w:rsidR="00CD1981" w:rsidRPr="00E87F01" w:rsidRDefault="00CD1981" w:rsidP="00450727">
            <w:pPr>
              <w:spacing w:line="240" w:lineRule="auto"/>
              <w:rPr>
                <w:rFonts w:cs="Times New Roman"/>
                <w:sz w:val="20"/>
                <w:szCs w:val="20"/>
              </w:rPr>
            </w:pPr>
          </w:p>
        </w:tc>
      </w:tr>
      <w:tr w:rsidR="00CD1981" w:rsidRPr="00041139" w14:paraId="574E5770" w14:textId="77777777" w:rsidTr="00E87F01">
        <w:trPr>
          <w:trHeight w:val="311"/>
          <w:jc w:val="center"/>
        </w:trPr>
        <w:tc>
          <w:tcPr>
            <w:tcW w:w="2032" w:type="dxa"/>
            <w:tcBorders>
              <w:top w:val="nil"/>
              <w:bottom w:val="nil"/>
            </w:tcBorders>
          </w:tcPr>
          <w:p w14:paraId="5ECDDBDD" w14:textId="77777777" w:rsidR="00CD1981" w:rsidRPr="00E87F01" w:rsidRDefault="00CD1981" w:rsidP="00450727">
            <w:pPr>
              <w:spacing w:line="240" w:lineRule="auto"/>
              <w:rPr>
                <w:rFonts w:cs="Times New Roman"/>
                <w:sz w:val="20"/>
                <w:szCs w:val="20"/>
              </w:rPr>
            </w:pPr>
            <w:r w:rsidRPr="00E87F01">
              <w:rPr>
                <w:rFonts w:cs="Times New Roman"/>
                <w:sz w:val="20"/>
                <w:szCs w:val="20"/>
              </w:rPr>
              <w:t>CTL</w:t>
            </w:r>
          </w:p>
        </w:tc>
        <w:tc>
          <w:tcPr>
            <w:tcW w:w="2844" w:type="dxa"/>
            <w:tcBorders>
              <w:top w:val="nil"/>
              <w:bottom w:val="nil"/>
            </w:tcBorders>
          </w:tcPr>
          <w:p w14:paraId="1A788BEC" w14:textId="77777777" w:rsidR="00CD1981" w:rsidRPr="00E87F01" w:rsidRDefault="00CD1981" w:rsidP="00450727">
            <w:pPr>
              <w:spacing w:line="240" w:lineRule="auto"/>
              <w:rPr>
                <w:rFonts w:cs="Times New Roman"/>
                <w:sz w:val="20"/>
                <w:szCs w:val="20"/>
              </w:rPr>
            </w:pPr>
            <w:r w:rsidRPr="00E87F01">
              <w:rPr>
                <w:rFonts w:cs="Times New Roman"/>
                <w:sz w:val="20"/>
                <w:szCs w:val="20"/>
              </w:rPr>
              <w:t>1 mm</w:t>
            </w:r>
          </w:p>
        </w:tc>
        <w:tc>
          <w:tcPr>
            <w:tcW w:w="1218" w:type="dxa"/>
            <w:tcBorders>
              <w:top w:val="nil"/>
              <w:bottom w:val="nil"/>
            </w:tcBorders>
          </w:tcPr>
          <w:p w14:paraId="1D9CA006" w14:textId="77777777" w:rsidR="00CD1981" w:rsidRPr="00E87F01" w:rsidRDefault="00CD1981" w:rsidP="00450727">
            <w:pPr>
              <w:spacing w:line="240" w:lineRule="auto"/>
              <w:rPr>
                <w:rFonts w:eastAsia="宋体" w:cs="Times New Roman"/>
                <w:sz w:val="20"/>
                <w:szCs w:val="20"/>
              </w:rPr>
            </w:pPr>
            <w:r w:rsidRPr="00E87F01">
              <w:rPr>
                <w:rFonts w:eastAsia="宋体" w:cs="Times New Roman"/>
                <w:sz w:val="20"/>
                <w:szCs w:val="20"/>
              </w:rPr>
              <w:t>0.13 m</w:t>
            </w:r>
            <w:r w:rsidRPr="00E87F01">
              <w:rPr>
                <w:rFonts w:eastAsia="宋体" w:cs="Times New Roman"/>
                <w:sz w:val="20"/>
                <w:szCs w:val="20"/>
                <w:vertAlign w:val="superscript"/>
              </w:rPr>
              <w:t>-1</w:t>
            </w:r>
          </w:p>
        </w:tc>
        <w:tc>
          <w:tcPr>
            <w:tcW w:w="2848" w:type="dxa"/>
            <w:tcBorders>
              <w:top w:val="nil"/>
              <w:bottom w:val="nil"/>
            </w:tcBorders>
          </w:tcPr>
          <w:p w14:paraId="1CB3BE01" w14:textId="77777777" w:rsidR="00CD1981" w:rsidRPr="00620371" w:rsidRDefault="00CD1981" w:rsidP="00450727">
            <w:pPr>
              <w:spacing w:line="240" w:lineRule="auto"/>
              <w:rPr>
                <w:rFonts w:cs="Times New Roman"/>
                <w:sz w:val="20"/>
                <w:szCs w:val="20"/>
              </w:rPr>
            </w:pPr>
            <w:r w:rsidRPr="00620371">
              <w:rPr>
                <w:rFonts w:cs="Times New Roman"/>
                <w:sz w:val="20"/>
                <w:szCs w:val="20"/>
              </w:rPr>
              <w:t xml:space="preserve">Gu et al. </w:t>
            </w:r>
            <w:r w:rsidR="00372E8F">
              <w:rPr>
                <w:rFonts w:cs="Times New Roman"/>
                <w:sz w:val="20"/>
                <w:szCs w:val="20"/>
              </w:rPr>
              <w:t>(</w:t>
            </w:r>
            <w:r w:rsidRPr="00620371">
              <w:rPr>
                <w:rFonts w:cs="Times New Roman"/>
                <w:sz w:val="20"/>
                <w:szCs w:val="20"/>
              </w:rPr>
              <w:t>2015</w:t>
            </w:r>
            <w:r w:rsidR="00372E8F">
              <w:rPr>
                <w:rFonts w:cs="Times New Roman"/>
                <w:sz w:val="20"/>
                <w:szCs w:val="20"/>
              </w:rPr>
              <w:t>)</w:t>
            </w:r>
          </w:p>
        </w:tc>
        <w:tc>
          <w:tcPr>
            <w:tcW w:w="1354" w:type="dxa"/>
            <w:tcBorders>
              <w:top w:val="nil"/>
              <w:bottom w:val="nil"/>
            </w:tcBorders>
          </w:tcPr>
          <w:p w14:paraId="368CEC34" w14:textId="77777777" w:rsidR="00CD1981" w:rsidRPr="00E87F01" w:rsidRDefault="00CD1981" w:rsidP="00450727">
            <w:pPr>
              <w:spacing w:line="240" w:lineRule="auto"/>
              <w:rPr>
                <w:rFonts w:cs="Times New Roman"/>
                <w:sz w:val="20"/>
                <w:szCs w:val="20"/>
              </w:rPr>
            </w:pPr>
            <w:r w:rsidRPr="00E87F01">
              <w:rPr>
                <w:rFonts w:cs="Times New Roman" w:hint="eastAsia"/>
                <w:sz w:val="20"/>
                <w:szCs w:val="20"/>
              </w:rPr>
              <w:t>25 layers</w:t>
            </w:r>
          </w:p>
        </w:tc>
      </w:tr>
      <w:tr w:rsidR="00CD1981" w:rsidRPr="00041139" w14:paraId="0B78A790" w14:textId="77777777" w:rsidTr="00E87F01">
        <w:trPr>
          <w:trHeight w:val="311"/>
          <w:jc w:val="center"/>
        </w:trPr>
        <w:tc>
          <w:tcPr>
            <w:tcW w:w="2032" w:type="dxa"/>
            <w:tcBorders>
              <w:top w:val="nil"/>
            </w:tcBorders>
          </w:tcPr>
          <w:p w14:paraId="737D47A4" w14:textId="77777777" w:rsidR="00CD1981" w:rsidRPr="00E87F01" w:rsidRDefault="00CD1981" w:rsidP="00450727">
            <w:pPr>
              <w:spacing w:line="240" w:lineRule="auto"/>
              <w:rPr>
                <w:rFonts w:cs="Times New Roman"/>
                <w:sz w:val="20"/>
                <w:szCs w:val="20"/>
              </w:rPr>
            </w:pPr>
            <w:r w:rsidRPr="00E87F01">
              <w:rPr>
                <w:rFonts w:cs="Times New Roman"/>
                <w:sz w:val="20"/>
                <w:szCs w:val="20"/>
              </w:rPr>
              <w:t>BL</w:t>
            </w:r>
          </w:p>
        </w:tc>
        <w:tc>
          <w:tcPr>
            <w:tcW w:w="2844" w:type="dxa"/>
            <w:tcBorders>
              <w:top w:val="nil"/>
            </w:tcBorders>
          </w:tcPr>
          <w:p w14:paraId="28324442" w14:textId="77777777" w:rsidR="00CD1981" w:rsidRPr="00E87F01" w:rsidRDefault="00CD1981" w:rsidP="00450727">
            <w:pPr>
              <w:spacing w:line="240" w:lineRule="auto"/>
              <w:rPr>
                <w:rFonts w:cs="Times New Roman"/>
                <w:sz w:val="20"/>
                <w:szCs w:val="20"/>
              </w:rPr>
            </w:pPr>
            <w:r w:rsidRPr="00E87F01">
              <w:rPr>
                <w:rFonts w:cs="Times New Roman"/>
                <w:sz w:val="20"/>
                <w:szCs w:val="20"/>
              </w:rPr>
              <w:t xml:space="preserve">Subin et al. </w:t>
            </w:r>
            <w:r w:rsidR="00372E8F">
              <w:rPr>
                <w:rFonts w:cs="Times New Roman"/>
                <w:sz w:val="20"/>
                <w:szCs w:val="20"/>
              </w:rPr>
              <w:t>(</w:t>
            </w:r>
            <w:r w:rsidRPr="00E87F01">
              <w:rPr>
                <w:rFonts w:cs="Times New Roman"/>
                <w:sz w:val="20"/>
                <w:szCs w:val="20"/>
              </w:rPr>
              <w:t>2012</w:t>
            </w:r>
            <w:r w:rsidR="00372E8F">
              <w:rPr>
                <w:rFonts w:cs="Times New Roman"/>
                <w:sz w:val="20"/>
                <w:szCs w:val="20"/>
              </w:rPr>
              <w:t>)</w:t>
            </w:r>
            <w:r w:rsidRPr="00E87F01">
              <w:rPr>
                <w:rFonts w:cs="Times New Roman"/>
                <w:sz w:val="20"/>
                <w:szCs w:val="20"/>
              </w:rPr>
              <w:t xml:space="preserve"> and modified</w:t>
            </w:r>
          </w:p>
        </w:tc>
        <w:tc>
          <w:tcPr>
            <w:tcW w:w="1218" w:type="dxa"/>
            <w:tcBorders>
              <w:top w:val="nil"/>
            </w:tcBorders>
          </w:tcPr>
          <w:p w14:paraId="2B715E30" w14:textId="77777777" w:rsidR="00CD1981" w:rsidRPr="00E87F01" w:rsidRDefault="00CD1981" w:rsidP="00450727">
            <w:pPr>
              <w:spacing w:line="240" w:lineRule="auto"/>
              <w:rPr>
                <w:rFonts w:eastAsia="宋体"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Borders>
              <w:top w:val="nil"/>
            </w:tcBorders>
          </w:tcPr>
          <w:p w14:paraId="3737127B" w14:textId="77777777" w:rsidR="00CD1981" w:rsidRPr="00620371" w:rsidRDefault="00FB737C" w:rsidP="00450727">
            <w:pPr>
              <w:spacing w:line="240" w:lineRule="auto"/>
              <w:rPr>
                <w:rFonts w:cs="Times New Roman"/>
                <w:sz w:val="20"/>
                <w:szCs w:val="20"/>
              </w:rPr>
            </w:pPr>
            <w:r w:rsidRPr="00B559AF">
              <w:rPr>
                <w:rFonts w:cs="Times New Roman"/>
                <w:sz w:val="20"/>
                <w:szCs w:val="20"/>
              </w:rPr>
              <w:t>modified</w:t>
            </w:r>
          </w:p>
        </w:tc>
        <w:tc>
          <w:tcPr>
            <w:tcW w:w="1354" w:type="dxa"/>
            <w:tcBorders>
              <w:top w:val="nil"/>
            </w:tcBorders>
          </w:tcPr>
          <w:p w14:paraId="56CCD79E" w14:textId="77777777" w:rsidR="00CD1981" w:rsidRPr="00E87F01" w:rsidRDefault="00CD1981" w:rsidP="00450727">
            <w:pPr>
              <w:spacing w:line="240" w:lineRule="auto"/>
              <w:rPr>
                <w:rFonts w:cs="Times New Roman"/>
                <w:sz w:val="20"/>
                <w:szCs w:val="20"/>
              </w:rPr>
            </w:pPr>
            <w:r w:rsidRPr="00E87F01">
              <w:rPr>
                <w:rFonts w:cs="Times New Roman" w:hint="eastAsia"/>
                <w:sz w:val="20"/>
                <w:szCs w:val="20"/>
              </w:rPr>
              <w:t>25 layers</w:t>
            </w:r>
          </w:p>
        </w:tc>
      </w:tr>
      <w:tr w:rsidR="00CD1981" w:rsidRPr="00041139" w14:paraId="56DEBB3E" w14:textId="77777777" w:rsidTr="00E87F01">
        <w:trPr>
          <w:trHeight w:val="311"/>
          <w:jc w:val="center"/>
        </w:trPr>
        <w:tc>
          <w:tcPr>
            <w:tcW w:w="2032" w:type="dxa"/>
            <w:tcBorders>
              <w:top w:val="nil"/>
            </w:tcBorders>
          </w:tcPr>
          <w:p w14:paraId="2EC0E6A7" w14:textId="77777777" w:rsidR="00CD1981" w:rsidRPr="00E87F01" w:rsidRDefault="00CD1981" w:rsidP="00450727">
            <w:pPr>
              <w:spacing w:line="240" w:lineRule="auto"/>
              <w:rPr>
                <w:rFonts w:cs="Times New Roman"/>
                <w:i/>
                <w:sz w:val="20"/>
                <w:szCs w:val="20"/>
              </w:rPr>
            </w:pPr>
            <w:r w:rsidRPr="00E87F01">
              <w:rPr>
                <w:rFonts w:cs="Times New Roman"/>
                <w:i/>
                <w:sz w:val="20"/>
                <w:szCs w:val="20"/>
              </w:rPr>
              <w:t>Sensitivity runs</w:t>
            </w:r>
          </w:p>
        </w:tc>
        <w:tc>
          <w:tcPr>
            <w:tcW w:w="2844" w:type="dxa"/>
            <w:tcBorders>
              <w:top w:val="nil"/>
            </w:tcBorders>
          </w:tcPr>
          <w:p w14:paraId="395D5602" w14:textId="77777777" w:rsidR="00CD1981" w:rsidRPr="00E87F01" w:rsidRDefault="00CD1981" w:rsidP="00450727">
            <w:pPr>
              <w:spacing w:line="240" w:lineRule="auto"/>
              <w:rPr>
                <w:rFonts w:cs="Times New Roman"/>
                <w:sz w:val="20"/>
                <w:szCs w:val="20"/>
              </w:rPr>
            </w:pPr>
          </w:p>
        </w:tc>
        <w:tc>
          <w:tcPr>
            <w:tcW w:w="1218" w:type="dxa"/>
            <w:tcBorders>
              <w:top w:val="nil"/>
            </w:tcBorders>
          </w:tcPr>
          <w:p w14:paraId="4CB94D30" w14:textId="77777777" w:rsidR="00CD1981" w:rsidRPr="00E87F01" w:rsidRDefault="00CD1981" w:rsidP="00450727">
            <w:pPr>
              <w:spacing w:line="240" w:lineRule="auto"/>
              <w:rPr>
                <w:rFonts w:cs="Times New Roman"/>
                <w:sz w:val="20"/>
                <w:szCs w:val="20"/>
              </w:rPr>
            </w:pPr>
          </w:p>
        </w:tc>
        <w:tc>
          <w:tcPr>
            <w:tcW w:w="2848" w:type="dxa"/>
            <w:tcBorders>
              <w:top w:val="nil"/>
            </w:tcBorders>
          </w:tcPr>
          <w:p w14:paraId="7BD308B2" w14:textId="77777777" w:rsidR="00CD1981" w:rsidRPr="00620371" w:rsidRDefault="00CD1981" w:rsidP="00450727">
            <w:pPr>
              <w:spacing w:line="240" w:lineRule="auto"/>
              <w:rPr>
                <w:rFonts w:cs="Times New Roman"/>
                <w:sz w:val="20"/>
                <w:szCs w:val="20"/>
              </w:rPr>
            </w:pPr>
          </w:p>
        </w:tc>
        <w:tc>
          <w:tcPr>
            <w:tcW w:w="1354" w:type="dxa"/>
            <w:tcBorders>
              <w:top w:val="nil"/>
            </w:tcBorders>
          </w:tcPr>
          <w:p w14:paraId="6A0181D5" w14:textId="77777777" w:rsidR="00CD1981" w:rsidRPr="00E87F01" w:rsidRDefault="00CD1981" w:rsidP="00450727">
            <w:pPr>
              <w:spacing w:line="240" w:lineRule="auto"/>
              <w:rPr>
                <w:rFonts w:cs="Times New Roman"/>
                <w:sz w:val="20"/>
                <w:szCs w:val="20"/>
              </w:rPr>
            </w:pPr>
          </w:p>
        </w:tc>
      </w:tr>
      <w:tr w:rsidR="00FB737C" w:rsidRPr="00041139" w14:paraId="0789134F" w14:textId="77777777" w:rsidTr="00E87F01">
        <w:trPr>
          <w:trHeight w:val="311"/>
          <w:jc w:val="center"/>
        </w:trPr>
        <w:tc>
          <w:tcPr>
            <w:tcW w:w="2032" w:type="dxa"/>
            <w:tcBorders>
              <w:top w:val="nil"/>
            </w:tcBorders>
          </w:tcPr>
          <w:p w14:paraId="39C224D2" w14:textId="77777777" w:rsidR="00FB737C" w:rsidRPr="00E87F01" w:rsidRDefault="00FB737C" w:rsidP="00FB737C">
            <w:pPr>
              <w:spacing w:line="240" w:lineRule="auto"/>
              <w:rPr>
                <w:rFonts w:cs="Times New Roman"/>
                <w:sz w:val="20"/>
                <w:szCs w:val="20"/>
              </w:rPr>
            </w:pPr>
            <w:r w:rsidRPr="00E87F01">
              <w:rPr>
                <w:rFonts w:cs="Times New Roman"/>
                <w:sz w:val="20"/>
                <w:szCs w:val="20"/>
              </w:rPr>
              <w:t>Lyr_1</w:t>
            </w:r>
          </w:p>
        </w:tc>
        <w:tc>
          <w:tcPr>
            <w:tcW w:w="2844" w:type="dxa"/>
            <w:tcBorders>
              <w:top w:val="nil"/>
            </w:tcBorders>
          </w:tcPr>
          <w:p w14:paraId="680B6A52"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r w:rsidRPr="00E87F01">
              <w:rPr>
                <w:rFonts w:cs="Times New Roman"/>
                <w:sz w:val="20"/>
                <w:szCs w:val="20"/>
              </w:rPr>
              <w:t xml:space="preserve"> and modified</w:t>
            </w:r>
          </w:p>
        </w:tc>
        <w:tc>
          <w:tcPr>
            <w:tcW w:w="1218" w:type="dxa"/>
            <w:tcBorders>
              <w:top w:val="nil"/>
            </w:tcBorders>
          </w:tcPr>
          <w:p w14:paraId="18FACA6C" w14:textId="77777777" w:rsidR="00FB737C" w:rsidRPr="00E87F01" w:rsidRDefault="00FB737C" w:rsidP="00FB737C">
            <w:pPr>
              <w:spacing w:line="240" w:lineRule="auto"/>
              <w:rPr>
                <w:rFonts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Borders>
              <w:top w:val="nil"/>
            </w:tcBorders>
          </w:tcPr>
          <w:p w14:paraId="683443A9" w14:textId="77777777" w:rsidR="00FB737C" w:rsidRPr="00620371" w:rsidRDefault="00FB737C" w:rsidP="00FB737C">
            <w:pPr>
              <w:spacing w:line="240" w:lineRule="auto"/>
              <w:rPr>
                <w:rFonts w:cs="Times New Roman"/>
                <w:sz w:val="20"/>
                <w:szCs w:val="20"/>
              </w:rPr>
            </w:pPr>
            <w:r w:rsidRPr="00EA1B25">
              <w:rPr>
                <w:rFonts w:cs="Times New Roman"/>
                <w:sz w:val="20"/>
                <w:szCs w:val="20"/>
              </w:rPr>
              <w:t>modified</w:t>
            </w:r>
          </w:p>
        </w:tc>
        <w:tc>
          <w:tcPr>
            <w:tcW w:w="1354" w:type="dxa"/>
            <w:tcBorders>
              <w:top w:val="nil"/>
            </w:tcBorders>
          </w:tcPr>
          <w:p w14:paraId="38148D9A" w14:textId="77777777" w:rsidR="00FB737C" w:rsidRPr="00E87F01" w:rsidRDefault="00FB737C" w:rsidP="00FB737C">
            <w:pPr>
              <w:spacing w:line="240" w:lineRule="auto"/>
              <w:rPr>
                <w:rFonts w:cs="Times New Roman"/>
                <w:sz w:val="20"/>
                <w:szCs w:val="20"/>
              </w:rPr>
            </w:pPr>
            <w:r w:rsidRPr="00E87F01">
              <w:rPr>
                <w:rFonts w:cs="Times New Roman"/>
                <w:sz w:val="20"/>
                <w:szCs w:val="20"/>
              </w:rPr>
              <w:t>10</w:t>
            </w:r>
            <w:r w:rsidRPr="00E87F01">
              <w:rPr>
                <w:rFonts w:cs="Times New Roman" w:hint="eastAsia"/>
                <w:sz w:val="20"/>
                <w:szCs w:val="20"/>
              </w:rPr>
              <w:t xml:space="preserve"> layers</w:t>
            </w:r>
          </w:p>
        </w:tc>
      </w:tr>
      <w:tr w:rsidR="00FB737C" w:rsidRPr="00041139" w14:paraId="2914F9B8" w14:textId="77777777" w:rsidTr="00E87F01">
        <w:trPr>
          <w:trHeight w:val="311"/>
          <w:jc w:val="center"/>
        </w:trPr>
        <w:tc>
          <w:tcPr>
            <w:tcW w:w="2032" w:type="dxa"/>
            <w:tcBorders>
              <w:top w:val="nil"/>
            </w:tcBorders>
          </w:tcPr>
          <w:p w14:paraId="30B66051" w14:textId="77777777" w:rsidR="00FB737C" w:rsidRPr="00E87F01" w:rsidRDefault="00FB737C" w:rsidP="00FB737C">
            <w:pPr>
              <w:spacing w:line="240" w:lineRule="auto"/>
              <w:rPr>
                <w:rFonts w:cs="Times New Roman"/>
                <w:sz w:val="20"/>
                <w:szCs w:val="20"/>
              </w:rPr>
            </w:pPr>
            <w:bookmarkStart w:id="12" w:name="OLE_LINK24"/>
            <w:bookmarkStart w:id="13" w:name="OLE_LINK25"/>
            <w:bookmarkStart w:id="14" w:name="OLE_LINK26"/>
            <w:bookmarkStart w:id="15" w:name="_Hlk510367621"/>
            <w:r w:rsidRPr="00E87F01">
              <w:rPr>
                <w:rFonts w:cs="Times New Roman"/>
                <w:sz w:val="20"/>
                <w:szCs w:val="20"/>
              </w:rPr>
              <w:t>Lyr_2</w:t>
            </w:r>
            <w:bookmarkEnd w:id="12"/>
            <w:bookmarkEnd w:id="13"/>
            <w:bookmarkEnd w:id="14"/>
            <w:r w:rsidRPr="002754A9">
              <w:rPr>
                <w:szCs w:val="20"/>
                <w:vertAlign w:val="superscript"/>
              </w:rPr>
              <w:t>*</w:t>
            </w:r>
          </w:p>
        </w:tc>
        <w:tc>
          <w:tcPr>
            <w:tcW w:w="2844" w:type="dxa"/>
            <w:tcBorders>
              <w:top w:val="nil"/>
            </w:tcBorders>
          </w:tcPr>
          <w:p w14:paraId="5F99DA1E"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r w:rsidRPr="00E87F01">
              <w:rPr>
                <w:rFonts w:cs="Times New Roman"/>
                <w:sz w:val="20"/>
                <w:szCs w:val="20"/>
              </w:rPr>
              <w:t xml:space="preserve"> and modified</w:t>
            </w:r>
          </w:p>
        </w:tc>
        <w:tc>
          <w:tcPr>
            <w:tcW w:w="1218" w:type="dxa"/>
            <w:tcBorders>
              <w:top w:val="nil"/>
            </w:tcBorders>
          </w:tcPr>
          <w:p w14:paraId="2C5190CF" w14:textId="77777777" w:rsidR="00FB737C" w:rsidRPr="00E87F01" w:rsidRDefault="00FB737C" w:rsidP="00FB737C">
            <w:pPr>
              <w:spacing w:line="240" w:lineRule="auto"/>
              <w:rPr>
                <w:rFonts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Borders>
              <w:top w:val="nil"/>
            </w:tcBorders>
          </w:tcPr>
          <w:p w14:paraId="502D1BDB" w14:textId="77777777" w:rsidR="00FB737C" w:rsidRPr="00620371" w:rsidRDefault="00FB737C" w:rsidP="00FB737C">
            <w:pPr>
              <w:spacing w:line="240" w:lineRule="auto"/>
              <w:rPr>
                <w:rFonts w:cs="Times New Roman"/>
                <w:sz w:val="20"/>
                <w:szCs w:val="20"/>
              </w:rPr>
            </w:pPr>
            <w:r w:rsidRPr="00EA1B25">
              <w:rPr>
                <w:rFonts w:cs="Times New Roman"/>
                <w:sz w:val="20"/>
                <w:szCs w:val="20"/>
              </w:rPr>
              <w:t>modified</w:t>
            </w:r>
          </w:p>
        </w:tc>
        <w:tc>
          <w:tcPr>
            <w:tcW w:w="1354" w:type="dxa"/>
            <w:tcBorders>
              <w:top w:val="nil"/>
            </w:tcBorders>
          </w:tcPr>
          <w:p w14:paraId="6D928569"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bookmarkEnd w:id="15"/>
      <w:tr w:rsidR="00FB737C" w:rsidRPr="00041139" w14:paraId="6466AA44" w14:textId="77777777" w:rsidTr="00E87F01">
        <w:trPr>
          <w:trHeight w:val="311"/>
          <w:jc w:val="center"/>
        </w:trPr>
        <w:tc>
          <w:tcPr>
            <w:tcW w:w="2032" w:type="dxa"/>
            <w:tcBorders>
              <w:top w:val="nil"/>
            </w:tcBorders>
          </w:tcPr>
          <w:p w14:paraId="24BCC2F7" w14:textId="77777777" w:rsidR="00FB737C" w:rsidRPr="00E87F01" w:rsidRDefault="00FB737C" w:rsidP="00FB737C">
            <w:pPr>
              <w:spacing w:line="240" w:lineRule="auto"/>
              <w:rPr>
                <w:rFonts w:cs="Times New Roman"/>
                <w:sz w:val="20"/>
                <w:szCs w:val="20"/>
              </w:rPr>
            </w:pPr>
            <w:r w:rsidRPr="00E87F01">
              <w:rPr>
                <w:rFonts w:eastAsia="宋体" w:cs="Times New Roman"/>
                <w:sz w:val="20"/>
                <w:szCs w:val="20"/>
              </w:rPr>
              <w:t>Diff_1</w:t>
            </w:r>
          </w:p>
        </w:tc>
        <w:tc>
          <w:tcPr>
            <w:tcW w:w="2844" w:type="dxa"/>
            <w:tcBorders>
              <w:top w:val="nil"/>
            </w:tcBorders>
          </w:tcPr>
          <w:p w14:paraId="78903D44"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r w:rsidRPr="00E87F01">
              <w:rPr>
                <w:rFonts w:cs="Times New Roman"/>
                <w:sz w:val="20"/>
                <w:szCs w:val="20"/>
              </w:rPr>
              <w:t xml:space="preserve"> and modified</w:t>
            </w:r>
          </w:p>
        </w:tc>
        <w:tc>
          <w:tcPr>
            <w:tcW w:w="1218" w:type="dxa"/>
            <w:tcBorders>
              <w:top w:val="nil"/>
            </w:tcBorders>
          </w:tcPr>
          <w:p w14:paraId="508B5B1B" w14:textId="77777777" w:rsidR="00FB737C" w:rsidRPr="00E87F01" w:rsidRDefault="00FB737C" w:rsidP="00FB737C">
            <w:pPr>
              <w:spacing w:line="240" w:lineRule="auto"/>
              <w:rPr>
                <w:rFonts w:eastAsia="宋体"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Borders>
              <w:top w:val="nil"/>
            </w:tcBorders>
          </w:tcPr>
          <w:p w14:paraId="0D32E8F6" w14:textId="77777777" w:rsidR="00FB737C" w:rsidRPr="00620371" w:rsidRDefault="00FB737C" w:rsidP="00FB737C">
            <w:pPr>
              <w:spacing w:line="240" w:lineRule="auto"/>
              <w:rPr>
                <w:rFonts w:cs="Times New Roman"/>
                <w:sz w:val="20"/>
                <w:szCs w:val="20"/>
              </w:rPr>
            </w:pPr>
            <w:r w:rsidRPr="00620371">
              <w:rPr>
                <w:rFonts w:cs="Times New Roman"/>
                <w:sz w:val="20"/>
                <w:szCs w:val="20"/>
              </w:rPr>
              <w:t xml:space="preserve">Hostetler and Bartlein </w:t>
            </w:r>
            <w:r>
              <w:rPr>
                <w:rFonts w:cs="Times New Roman"/>
                <w:sz w:val="20"/>
                <w:szCs w:val="20"/>
              </w:rPr>
              <w:t>(</w:t>
            </w:r>
            <w:r w:rsidRPr="00620371">
              <w:rPr>
                <w:rFonts w:cs="Times New Roman"/>
                <w:sz w:val="20"/>
                <w:szCs w:val="20"/>
              </w:rPr>
              <w:t>1990</w:t>
            </w:r>
            <w:r>
              <w:rPr>
                <w:rFonts w:cs="Times New Roman"/>
                <w:sz w:val="20"/>
                <w:szCs w:val="20"/>
              </w:rPr>
              <w:t>)</w:t>
            </w:r>
          </w:p>
        </w:tc>
        <w:tc>
          <w:tcPr>
            <w:tcW w:w="1354" w:type="dxa"/>
            <w:tcBorders>
              <w:top w:val="nil"/>
            </w:tcBorders>
          </w:tcPr>
          <w:p w14:paraId="751FEA26"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r w:rsidR="00FB737C" w:rsidRPr="00041139" w14:paraId="5102EB44" w14:textId="77777777" w:rsidTr="00E87F01">
        <w:trPr>
          <w:trHeight w:val="311"/>
          <w:jc w:val="center"/>
        </w:trPr>
        <w:tc>
          <w:tcPr>
            <w:tcW w:w="2032" w:type="dxa"/>
            <w:tcBorders>
              <w:top w:val="nil"/>
            </w:tcBorders>
          </w:tcPr>
          <w:p w14:paraId="519ED349" w14:textId="77777777" w:rsidR="00FB737C" w:rsidRPr="00E87F01" w:rsidRDefault="00FB737C" w:rsidP="00FB737C">
            <w:pPr>
              <w:spacing w:line="240" w:lineRule="auto"/>
              <w:rPr>
                <w:rFonts w:cs="Times New Roman"/>
                <w:sz w:val="20"/>
                <w:szCs w:val="20"/>
              </w:rPr>
            </w:pPr>
            <w:r w:rsidRPr="00E87F01">
              <w:rPr>
                <w:rFonts w:eastAsia="宋体" w:cs="Times New Roman"/>
                <w:sz w:val="20"/>
                <w:szCs w:val="20"/>
              </w:rPr>
              <w:t>Diff_2</w:t>
            </w:r>
          </w:p>
        </w:tc>
        <w:tc>
          <w:tcPr>
            <w:tcW w:w="2844" w:type="dxa"/>
            <w:tcBorders>
              <w:top w:val="nil"/>
            </w:tcBorders>
          </w:tcPr>
          <w:p w14:paraId="551C7687"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r w:rsidRPr="00E87F01">
              <w:rPr>
                <w:rFonts w:cs="Times New Roman"/>
                <w:sz w:val="20"/>
                <w:szCs w:val="20"/>
              </w:rPr>
              <w:t xml:space="preserve"> and modified</w:t>
            </w:r>
          </w:p>
        </w:tc>
        <w:tc>
          <w:tcPr>
            <w:tcW w:w="1218" w:type="dxa"/>
            <w:tcBorders>
              <w:top w:val="nil"/>
            </w:tcBorders>
          </w:tcPr>
          <w:p w14:paraId="3FFBFF2C" w14:textId="77777777" w:rsidR="00FB737C" w:rsidRPr="00E87F01" w:rsidRDefault="00FB737C" w:rsidP="00FB737C">
            <w:pPr>
              <w:spacing w:line="240" w:lineRule="auto"/>
              <w:rPr>
                <w:rFonts w:eastAsia="宋体"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Borders>
              <w:top w:val="nil"/>
            </w:tcBorders>
          </w:tcPr>
          <w:p w14:paraId="41790490" w14:textId="77777777" w:rsidR="00FB737C" w:rsidRPr="00620371" w:rsidRDefault="00FB737C" w:rsidP="00FB737C">
            <w:pPr>
              <w:spacing w:line="240" w:lineRule="auto"/>
              <w:rPr>
                <w:rFonts w:cs="Times New Roman"/>
                <w:sz w:val="20"/>
                <w:szCs w:val="20"/>
              </w:rPr>
            </w:pPr>
            <w:r w:rsidRPr="00620371">
              <w:rPr>
                <w:rFonts w:cs="Times New Roman"/>
                <w:sz w:val="20"/>
                <w:szCs w:val="20"/>
              </w:rPr>
              <w:t xml:space="preserve">Gu et al. </w:t>
            </w:r>
            <w:r>
              <w:rPr>
                <w:rFonts w:cs="Times New Roman"/>
                <w:sz w:val="20"/>
                <w:szCs w:val="20"/>
              </w:rPr>
              <w:t>(</w:t>
            </w:r>
            <w:r w:rsidRPr="00620371">
              <w:rPr>
                <w:rFonts w:cs="Times New Roman"/>
                <w:sz w:val="20"/>
                <w:szCs w:val="20"/>
              </w:rPr>
              <w:t>2015</w:t>
            </w:r>
            <w:r>
              <w:rPr>
                <w:rFonts w:cs="Times New Roman"/>
                <w:sz w:val="20"/>
                <w:szCs w:val="20"/>
              </w:rPr>
              <w:t>)</w:t>
            </w:r>
          </w:p>
        </w:tc>
        <w:tc>
          <w:tcPr>
            <w:tcW w:w="1354" w:type="dxa"/>
            <w:tcBorders>
              <w:top w:val="nil"/>
            </w:tcBorders>
          </w:tcPr>
          <w:p w14:paraId="5AB0F063"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r w:rsidR="00FB737C" w:rsidRPr="00041139" w14:paraId="5D3E254A" w14:textId="77777777" w:rsidTr="00E87F01">
        <w:trPr>
          <w:trHeight w:val="311"/>
          <w:jc w:val="center"/>
        </w:trPr>
        <w:tc>
          <w:tcPr>
            <w:tcW w:w="2032" w:type="dxa"/>
            <w:tcBorders>
              <w:top w:val="nil"/>
            </w:tcBorders>
          </w:tcPr>
          <w:p w14:paraId="78087FB8" w14:textId="77777777" w:rsidR="00FB737C" w:rsidRPr="00E87F01" w:rsidRDefault="00FB737C" w:rsidP="00FB737C">
            <w:pPr>
              <w:spacing w:line="240" w:lineRule="auto"/>
              <w:rPr>
                <w:rFonts w:cs="Times New Roman"/>
                <w:sz w:val="20"/>
                <w:szCs w:val="20"/>
              </w:rPr>
            </w:pPr>
            <w:r w:rsidRPr="00E87F01">
              <w:rPr>
                <w:rFonts w:eastAsia="宋体" w:cs="Times New Roman"/>
                <w:sz w:val="20"/>
                <w:szCs w:val="20"/>
              </w:rPr>
              <w:t>Diff_3</w:t>
            </w:r>
          </w:p>
        </w:tc>
        <w:tc>
          <w:tcPr>
            <w:tcW w:w="2844" w:type="dxa"/>
            <w:tcBorders>
              <w:top w:val="nil"/>
            </w:tcBorders>
          </w:tcPr>
          <w:p w14:paraId="7918A4E2"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r w:rsidRPr="00E87F01">
              <w:rPr>
                <w:rFonts w:cs="Times New Roman"/>
                <w:sz w:val="20"/>
                <w:szCs w:val="20"/>
              </w:rPr>
              <w:t xml:space="preserve"> and modified</w:t>
            </w:r>
          </w:p>
        </w:tc>
        <w:tc>
          <w:tcPr>
            <w:tcW w:w="1218" w:type="dxa"/>
            <w:tcBorders>
              <w:top w:val="nil"/>
            </w:tcBorders>
          </w:tcPr>
          <w:p w14:paraId="417A79CC" w14:textId="77777777" w:rsidR="00FB737C" w:rsidRPr="00E87F01" w:rsidRDefault="00FB737C" w:rsidP="00FB737C">
            <w:pPr>
              <w:spacing w:line="240" w:lineRule="auto"/>
              <w:rPr>
                <w:rFonts w:eastAsia="宋体"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Borders>
              <w:top w:val="nil"/>
            </w:tcBorders>
          </w:tcPr>
          <w:p w14:paraId="129F5F27" w14:textId="77777777" w:rsidR="00FB737C" w:rsidRPr="00620371" w:rsidRDefault="00FB737C" w:rsidP="00FB737C">
            <w:pPr>
              <w:spacing w:line="240" w:lineRule="auto"/>
              <w:rPr>
                <w:rFonts w:cs="Times New Roman"/>
                <w:sz w:val="20"/>
                <w:szCs w:val="20"/>
              </w:rPr>
            </w:pPr>
            <w:r w:rsidRPr="00620371">
              <w:rPr>
                <w:rFonts w:cs="Times New Roman"/>
                <w:sz w:val="20"/>
                <w:szCs w:val="20"/>
              </w:rPr>
              <w:t xml:space="preserve">Gu et al. </w:t>
            </w:r>
            <w:r>
              <w:rPr>
                <w:rFonts w:cs="Times New Roman"/>
                <w:sz w:val="20"/>
                <w:szCs w:val="20"/>
              </w:rPr>
              <w:t>(</w:t>
            </w:r>
            <w:r w:rsidRPr="00620371">
              <w:rPr>
                <w:rFonts w:cs="Times New Roman"/>
                <w:sz w:val="20"/>
                <w:szCs w:val="20"/>
              </w:rPr>
              <w:t>2015</w:t>
            </w:r>
            <w:r>
              <w:rPr>
                <w:rFonts w:cs="Times New Roman"/>
                <w:sz w:val="20"/>
                <w:szCs w:val="20"/>
              </w:rPr>
              <w:t>)</w:t>
            </w:r>
            <w:r w:rsidRPr="00620371">
              <w:rPr>
                <w:rFonts w:cs="Times New Roman"/>
                <w:sz w:val="20"/>
                <w:szCs w:val="20"/>
              </w:rPr>
              <w:t xml:space="preserve"> +enhanced term</w:t>
            </w:r>
          </w:p>
        </w:tc>
        <w:tc>
          <w:tcPr>
            <w:tcW w:w="1354" w:type="dxa"/>
            <w:tcBorders>
              <w:top w:val="nil"/>
            </w:tcBorders>
          </w:tcPr>
          <w:p w14:paraId="07121F0F"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r w:rsidR="00FB737C" w:rsidRPr="00041139" w14:paraId="76DC1A0B" w14:textId="77777777" w:rsidTr="00E87F01">
        <w:trPr>
          <w:trHeight w:val="311"/>
          <w:jc w:val="center"/>
        </w:trPr>
        <w:tc>
          <w:tcPr>
            <w:tcW w:w="2032" w:type="dxa"/>
            <w:tcBorders>
              <w:top w:val="nil"/>
            </w:tcBorders>
          </w:tcPr>
          <w:p w14:paraId="3429737B" w14:textId="77777777" w:rsidR="00FB737C" w:rsidRPr="00E87F01" w:rsidRDefault="00FB737C" w:rsidP="00FB737C">
            <w:pPr>
              <w:spacing w:line="240" w:lineRule="auto"/>
              <w:rPr>
                <w:rFonts w:cs="Times New Roman"/>
                <w:sz w:val="20"/>
                <w:szCs w:val="20"/>
              </w:rPr>
            </w:pPr>
            <w:r w:rsidRPr="00E87F01">
              <w:rPr>
                <w:rFonts w:cs="Times New Roman"/>
                <w:sz w:val="20"/>
                <w:szCs w:val="20"/>
              </w:rPr>
              <w:t>R</w:t>
            </w:r>
            <w:r w:rsidRPr="00E87F01">
              <w:rPr>
                <w:rFonts w:cs="Times New Roman" w:hint="eastAsia"/>
                <w:sz w:val="20"/>
                <w:szCs w:val="20"/>
              </w:rPr>
              <w:t>ou</w:t>
            </w:r>
            <w:r w:rsidRPr="00E87F01">
              <w:rPr>
                <w:rFonts w:cs="Times New Roman"/>
                <w:sz w:val="20"/>
                <w:szCs w:val="20"/>
              </w:rPr>
              <w:t>_1</w:t>
            </w:r>
          </w:p>
        </w:tc>
        <w:tc>
          <w:tcPr>
            <w:tcW w:w="2844" w:type="dxa"/>
            <w:tcBorders>
              <w:top w:val="nil"/>
            </w:tcBorders>
          </w:tcPr>
          <w:p w14:paraId="3540093B" w14:textId="77777777" w:rsidR="00FB737C" w:rsidRPr="00E87F01" w:rsidRDefault="00FB737C" w:rsidP="00FB737C">
            <w:pPr>
              <w:spacing w:line="240" w:lineRule="auto"/>
              <w:rPr>
                <w:rFonts w:cs="Times New Roman"/>
                <w:sz w:val="20"/>
                <w:szCs w:val="20"/>
              </w:rPr>
            </w:pPr>
            <w:r w:rsidRPr="00E87F01">
              <w:rPr>
                <w:rFonts w:cs="Times New Roman"/>
                <w:sz w:val="20"/>
                <w:szCs w:val="20"/>
              </w:rPr>
              <w:t>1 mm</w:t>
            </w:r>
          </w:p>
        </w:tc>
        <w:tc>
          <w:tcPr>
            <w:tcW w:w="1218" w:type="dxa"/>
            <w:tcBorders>
              <w:top w:val="nil"/>
            </w:tcBorders>
          </w:tcPr>
          <w:p w14:paraId="74AEE436" w14:textId="77777777" w:rsidR="00FB737C" w:rsidRPr="00E87F01" w:rsidRDefault="00FB737C" w:rsidP="00FB737C">
            <w:pPr>
              <w:spacing w:line="240" w:lineRule="auto"/>
              <w:rPr>
                <w:rFonts w:eastAsia="宋体"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Borders>
              <w:top w:val="nil"/>
            </w:tcBorders>
          </w:tcPr>
          <w:p w14:paraId="7475EC44" w14:textId="77777777" w:rsidR="00FB737C" w:rsidRPr="00620371" w:rsidRDefault="00FB737C" w:rsidP="00FB737C">
            <w:pPr>
              <w:spacing w:line="240" w:lineRule="auto"/>
              <w:rPr>
                <w:rFonts w:cs="Times New Roman"/>
                <w:sz w:val="20"/>
                <w:szCs w:val="20"/>
              </w:rPr>
            </w:pPr>
            <w:r w:rsidRPr="00EA1B25">
              <w:rPr>
                <w:rFonts w:cs="Times New Roman"/>
                <w:sz w:val="20"/>
                <w:szCs w:val="20"/>
              </w:rPr>
              <w:t>modified</w:t>
            </w:r>
          </w:p>
        </w:tc>
        <w:tc>
          <w:tcPr>
            <w:tcW w:w="1354" w:type="dxa"/>
            <w:tcBorders>
              <w:top w:val="nil"/>
            </w:tcBorders>
          </w:tcPr>
          <w:p w14:paraId="6AF5E842"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r w:rsidR="00FB737C" w:rsidRPr="00041139" w14:paraId="3FD47DD6" w14:textId="77777777" w:rsidTr="00E87F01">
        <w:trPr>
          <w:trHeight w:val="311"/>
          <w:jc w:val="center"/>
        </w:trPr>
        <w:tc>
          <w:tcPr>
            <w:tcW w:w="2032" w:type="dxa"/>
          </w:tcPr>
          <w:p w14:paraId="74E011C0" w14:textId="77777777" w:rsidR="00FB737C" w:rsidRPr="00E87F01" w:rsidRDefault="00FB737C" w:rsidP="00FB737C">
            <w:pPr>
              <w:spacing w:line="240" w:lineRule="auto"/>
              <w:rPr>
                <w:rFonts w:cs="Times New Roman"/>
                <w:sz w:val="20"/>
                <w:szCs w:val="20"/>
              </w:rPr>
            </w:pPr>
            <w:r w:rsidRPr="00E87F01">
              <w:rPr>
                <w:rFonts w:cs="Times New Roman"/>
                <w:sz w:val="20"/>
                <w:szCs w:val="20"/>
              </w:rPr>
              <w:lastRenderedPageBreak/>
              <w:t>R</w:t>
            </w:r>
            <w:r w:rsidRPr="00E87F01">
              <w:rPr>
                <w:rFonts w:cs="Times New Roman" w:hint="eastAsia"/>
                <w:sz w:val="20"/>
                <w:szCs w:val="20"/>
              </w:rPr>
              <w:t>ou</w:t>
            </w:r>
            <w:r w:rsidRPr="00E87F01">
              <w:rPr>
                <w:rFonts w:cs="Times New Roman"/>
                <w:sz w:val="20"/>
                <w:szCs w:val="20"/>
              </w:rPr>
              <w:t>_2</w:t>
            </w:r>
          </w:p>
        </w:tc>
        <w:tc>
          <w:tcPr>
            <w:tcW w:w="2844" w:type="dxa"/>
          </w:tcPr>
          <w:p w14:paraId="5315F965" w14:textId="77777777" w:rsidR="00FB737C" w:rsidRPr="00E87F01" w:rsidRDefault="00FB737C" w:rsidP="00FB737C">
            <w:pPr>
              <w:spacing w:line="240" w:lineRule="auto"/>
              <w:rPr>
                <w:rFonts w:cs="Times New Roman"/>
                <w:sz w:val="20"/>
                <w:szCs w:val="20"/>
              </w:rPr>
            </w:pPr>
            <w:r w:rsidRPr="00E87F01">
              <w:rPr>
                <w:rFonts w:cs="Times New Roman"/>
                <w:sz w:val="20"/>
                <w:szCs w:val="20"/>
              </w:rPr>
              <w:t>10 mm</w:t>
            </w:r>
          </w:p>
        </w:tc>
        <w:tc>
          <w:tcPr>
            <w:tcW w:w="1218" w:type="dxa"/>
          </w:tcPr>
          <w:p w14:paraId="0D0D8145" w14:textId="77777777" w:rsidR="00FB737C" w:rsidRPr="00E87F01" w:rsidRDefault="00FB737C" w:rsidP="00FB737C">
            <w:pPr>
              <w:spacing w:line="240" w:lineRule="auto"/>
              <w:rPr>
                <w:rFonts w:eastAsia="宋体"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Pr>
          <w:p w14:paraId="5A24E4EB" w14:textId="77777777" w:rsidR="00FB737C" w:rsidRPr="00620371" w:rsidRDefault="00FB737C" w:rsidP="00FB737C">
            <w:pPr>
              <w:spacing w:line="240" w:lineRule="auto"/>
              <w:rPr>
                <w:rFonts w:cs="Times New Roman"/>
                <w:sz w:val="20"/>
                <w:szCs w:val="20"/>
              </w:rPr>
            </w:pPr>
            <w:r w:rsidRPr="00EA1B25">
              <w:rPr>
                <w:rFonts w:cs="Times New Roman"/>
                <w:sz w:val="20"/>
                <w:szCs w:val="20"/>
              </w:rPr>
              <w:t>modified</w:t>
            </w:r>
          </w:p>
        </w:tc>
        <w:tc>
          <w:tcPr>
            <w:tcW w:w="1354" w:type="dxa"/>
          </w:tcPr>
          <w:p w14:paraId="546EF5B2"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r w:rsidR="00FB737C" w:rsidRPr="00041139" w14:paraId="423D3FEB" w14:textId="77777777" w:rsidTr="00E87F01">
        <w:trPr>
          <w:trHeight w:val="311"/>
          <w:jc w:val="center"/>
        </w:trPr>
        <w:tc>
          <w:tcPr>
            <w:tcW w:w="2032" w:type="dxa"/>
          </w:tcPr>
          <w:p w14:paraId="55EC6238" w14:textId="77777777" w:rsidR="00FB737C" w:rsidRPr="00E87F01" w:rsidRDefault="00FB737C" w:rsidP="00FB737C">
            <w:pPr>
              <w:spacing w:line="240" w:lineRule="auto"/>
              <w:rPr>
                <w:rFonts w:cs="Times New Roman"/>
                <w:sz w:val="20"/>
                <w:szCs w:val="20"/>
              </w:rPr>
            </w:pPr>
            <w:r w:rsidRPr="00E87F01">
              <w:rPr>
                <w:rFonts w:cs="Times New Roman"/>
                <w:sz w:val="20"/>
                <w:szCs w:val="20"/>
              </w:rPr>
              <w:t>R</w:t>
            </w:r>
            <w:r w:rsidRPr="00E87F01">
              <w:rPr>
                <w:rFonts w:cs="Times New Roman" w:hint="eastAsia"/>
                <w:sz w:val="20"/>
                <w:szCs w:val="20"/>
              </w:rPr>
              <w:t>ou</w:t>
            </w:r>
            <w:r w:rsidRPr="00E87F01">
              <w:rPr>
                <w:rFonts w:cs="Times New Roman"/>
                <w:sz w:val="20"/>
                <w:szCs w:val="20"/>
              </w:rPr>
              <w:t>_3</w:t>
            </w:r>
          </w:p>
        </w:tc>
        <w:tc>
          <w:tcPr>
            <w:tcW w:w="2844" w:type="dxa"/>
          </w:tcPr>
          <w:p w14:paraId="6880D243"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p>
        </w:tc>
        <w:tc>
          <w:tcPr>
            <w:tcW w:w="1218" w:type="dxa"/>
          </w:tcPr>
          <w:p w14:paraId="310F3EF7" w14:textId="77777777" w:rsidR="00FB737C" w:rsidRPr="00E87F01" w:rsidRDefault="00FB737C" w:rsidP="00FB737C">
            <w:pPr>
              <w:spacing w:line="240" w:lineRule="auto"/>
              <w:rPr>
                <w:rFonts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Pr>
          <w:p w14:paraId="30EF4F6A" w14:textId="77777777" w:rsidR="00FB737C" w:rsidRPr="00620371" w:rsidRDefault="00FB737C" w:rsidP="00FB737C">
            <w:pPr>
              <w:spacing w:line="240" w:lineRule="auto"/>
              <w:rPr>
                <w:rFonts w:cs="Times New Roman"/>
                <w:sz w:val="20"/>
                <w:szCs w:val="20"/>
              </w:rPr>
            </w:pPr>
            <w:r w:rsidRPr="00EA1B25">
              <w:rPr>
                <w:rFonts w:cs="Times New Roman"/>
                <w:sz w:val="20"/>
                <w:szCs w:val="20"/>
              </w:rPr>
              <w:t>modified</w:t>
            </w:r>
          </w:p>
        </w:tc>
        <w:tc>
          <w:tcPr>
            <w:tcW w:w="1354" w:type="dxa"/>
          </w:tcPr>
          <w:p w14:paraId="67C66C7F"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r w:rsidR="00FB737C" w:rsidRPr="00041139" w14:paraId="62C01BA0" w14:textId="77777777" w:rsidTr="00E87F01">
        <w:trPr>
          <w:trHeight w:val="311"/>
          <w:jc w:val="center"/>
        </w:trPr>
        <w:tc>
          <w:tcPr>
            <w:tcW w:w="2032" w:type="dxa"/>
          </w:tcPr>
          <w:p w14:paraId="42C9F6E8" w14:textId="77777777" w:rsidR="00FB737C" w:rsidRPr="00E87F01" w:rsidRDefault="00FB737C" w:rsidP="00FB737C">
            <w:pPr>
              <w:spacing w:line="240" w:lineRule="auto"/>
              <w:rPr>
                <w:rFonts w:cs="Times New Roman"/>
                <w:sz w:val="20"/>
                <w:szCs w:val="20"/>
              </w:rPr>
            </w:pPr>
            <w:r w:rsidRPr="00E87F01">
              <w:rPr>
                <w:rFonts w:cs="Times New Roman"/>
                <w:sz w:val="20"/>
                <w:szCs w:val="20"/>
              </w:rPr>
              <w:t>Ext_1</w:t>
            </w:r>
          </w:p>
        </w:tc>
        <w:tc>
          <w:tcPr>
            <w:tcW w:w="2844" w:type="dxa"/>
          </w:tcPr>
          <w:p w14:paraId="591208A2"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r w:rsidRPr="00E87F01">
              <w:rPr>
                <w:rFonts w:cs="Times New Roman"/>
                <w:sz w:val="20"/>
                <w:szCs w:val="20"/>
              </w:rPr>
              <w:t xml:space="preserve"> and modified</w:t>
            </w:r>
          </w:p>
        </w:tc>
        <w:tc>
          <w:tcPr>
            <w:tcW w:w="1218" w:type="dxa"/>
          </w:tcPr>
          <w:p w14:paraId="23E20D57" w14:textId="77777777" w:rsidR="00FB737C" w:rsidRPr="00E87F01" w:rsidRDefault="00FB737C" w:rsidP="00FB737C">
            <w:pPr>
              <w:spacing w:line="240" w:lineRule="auto"/>
              <w:rPr>
                <w:rFonts w:cs="Times New Roman"/>
                <w:sz w:val="20"/>
                <w:szCs w:val="20"/>
              </w:rPr>
            </w:pPr>
            <w:r w:rsidRPr="00E87F01">
              <w:rPr>
                <w:rFonts w:eastAsia="宋体" w:cs="Times New Roman"/>
                <w:sz w:val="20"/>
                <w:szCs w:val="20"/>
              </w:rPr>
              <w:t>0.13 m</w:t>
            </w:r>
            <w:r w:rsidRPr="00E87F01">
              <w:rPr>
                <w:rFonts w:eastAsia="宋体" w:cs="Times New Roman"/>
                <w:sz w:val="20"/>
                <w:szCs w:val="20"/>
                <w:vertAlign w:val="superscript"/>
              </w:rPr>
              <w:t>-1</w:t>
            </w:r>
          </w:p>
        </w:tc>
        <w:tc>
          <w:tcPr>
            <w:tcW w:w="2848" w:type="dxa"/>
          </w:tcPr>
          <w:p w14:paraId="322677F5" w14:textId="77777777" w:rsidR="00FB737C" w:rsidRPr="00620371" w:rsidRDefault="00FB737C" w:rsidP="00FB737C">
            <w:pPr>
              <w:spacing w:line="240" w:lineRule="auto"/>
              <w:rPr>
                <w:rFonts w:cs="Times New Roman"/>
                <w:sz w:val="20"/>
                <w:szCs w:val="20"/>
              </w:rPr>
            </w:pPr>
            <w:r w:rsidRPr="00EA1B25">
              <w:rPr>
                <w:rFonts w:cs="Times New Roman"/>
                <w:sz w:val="20"/>
                <w:szCs w:val="20"/>
              </w:rPr>
              <w:t>modified</w:t>
            </w:r>
          </w:p>
        </w:tc>
        <w:tc>
          <w:tcPr>
            <w:tcW w:w="1354" w:type="dxa"/>
          </w:tcPr>
          <w:p w14:paraId="08D4B212"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r w:rsidR="00FB737C" w:rsidRPr="00041139" w14:paraId="53829A9E" w14:textId="77777777" w:rsidTr="00E87F01">
        <w:trPr>
          <w:trHeight w:val="84"/>
          <w:jc w:val="center"/>
        </w:trPr>
        <w:tc>
          <w:tcPr>
            <w:tcW w:w="2032" w:type="dxa"/>
            <w:tcBorders>
              <w:bottom w:val="nil"/>
            </w:tcBorders>
          </w:tcPr>
          <w:p w14:paraId="7EF0C713" w14:textId="77777777" w:rsidR="00FB737C" w:rsidRPr="00E87F01" w:rsidRDefault="00FB737C" w:rsidP="00FB737C">
            <w:pPr>
              <w:spacing w:line="240" w:lineRule="auto"/>
              <w:rPr>
                <w:rFonts w:cs="Times New Roman"/>
                <w:sz w:val="20"/>
                <w:szCs w:val="20"/>
              </w:rPr>
            </w:pPr>
            <w:r w:rsidRPr="00E87F01">
              <w:rPr>
                <w:rFonts w:cs="Times New Roman"/>
                <w:sz w:val="20"/>
                <w:szCs w:val="20"/>
              </w:rPr>
              <w:t>Ext_2</w:t>
            </w:r>
          </w:p>
        </w:tc>
        <w:tc>
          <w:tcPr>
            <w:tcW w:w="2844" w:type="dxa"/>
            <w:tcBorders>
              <w:bottom w:val="nil"/>
            </w:tcBorders>
          </w:tcPr>
          <w:p w14:paraId="76123110"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r w:rsidRPr="00E87F01">
              <w:rPr>
                <w:rFonts w:cs="Times New Roman"/>
                <w:sz w:val="20"/>
                <w:szCs w:val="20"/>
              </w:rPr>
              <w:t xml:space="preserve"> and modified</w:t>
            </w:r>
          </w:p>
        </w:tc>
        <w:tc>
          <w:tcPr>
            <w:tcW w:w="1218" w:type="dxa"/>
            <w:tcBorders>
              <w:bottom w:val="nil"/>
            </w:tcBorders>
          </w:tcPr>
          <w:p w14:paraId="32F13B1C" w14:textId="77777777" w:rsidR="00FB737C" w:rsidRPr="00E87F01" w:rsidRDefault="00FB737C" w:rsidP="00FB737C">
            <w:pPr>
              <w:spacing w:line="240" w:lineRule="auto"/>
              <w:rPr>
                <w:rFonts w:cs="Times New Roman"/>
                <w:sz w:val="20"/>
                <w:szCs w:val="20"/>
              </w:rPr>
            </w:pPr>
            <w:r w:rsidRPr="00E87F01">
              <w:rPr>
                <w:rFonts w:eastAsia="宋体" w:cs="Times New Roman"/>
                <w:sz w:val="20"/>
                <w:szCs w:val="20"/>
              </w:rPr>
              <w:t>0.30 m</w:t>
            </w:r>
            <w:r w:rsidRPr="00E87F01">
              <w:rPr>
                <w:rFonts w:eastAsia="宋体" w:cs="Times New Roman"/>
                <w:sz w:val="20"/>
                <w:szCs w:val="20"/>
                <w:vertAlign w:val="superscript"/>
              </w:rPr>
              <w:t>-1</w:t>
            </w:r>
          </w:p>
        </w:tc>
        <w:tc>
          <w:tcPr>
            <w:tcW w:w="2848" w:type="dxa"/>
            <w:tcBorders>
              <w:bottom w:val="nil"/>
            </w:tcBorders>
          </w:tcPr>
          <w:p w14:paraId="6B75643B" w14:textId="77777777" w:rsidR="00FB737C" w:rsidRPr="00620371" w:rsidRDefault="00FB737C" w:rsidP="00FB737C">
            <w:pPr>
              <w:spacing w:line="240" w:lineRule="auto"/>
              <w:rPr>
                <w:rFonts w:cs="Times New Roman"/>
                <w:sz w:val="20"/>
                <w:szCs w:val="20"/>
              </w:rPr>
            </w:pPr>
            <w:r w:rsidRPr="00EA1B25">
              <w:rPr>
                <w:rFonts w:cs="Times New Roman"/>
                <w:sz w:val="20"/>
                <w:szCs w:val="20"/>
              </w:rPr>
              <w:t>modified</w:t>
            </w:r>
          </w:p>
        </w:tc>
        <w:tc>
          <w:tcPr>
            <w:tcW w:w="1354" w:type="dxa"/>
            <w:tcBorders>
              <w:bottom w:val="nil"/>
            </w:tcBorders>
          </w:tcPr>
          <w:p w14:paraId="11931B14"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r w:rsidR="00FB737C" w:rsidRPr="00041139" w14:paraId="4B9B4714" w14:textId="77777777" w:rsidTr="00E87F01">
        <w:trPr>
          <w:trHeight w:val="311"/>
          <w:jc w:val="center"/>
        </w:trPr>
        <w:tc>
          <w:tcPr>
            <w:tcW w:w="2032" w:type="dxa"/>
            <w:tcBorders>
              <w:top w:val="nil"/>
              <w:bottom w:val="single" w:sz="12" w:space="0" w:color="auto"/>
            </w:tcBorders>
          </w:tcPr>
          <w:p w14:paraId="54727CC2" w14:textId="77777777" w:rsidR="00FB737C" w:rsidRPr="00905C47" w:rsidRDefault="00FB737C" w:rsidP="00FB737C">
            <w:pPr>
              <w:spacing w:line="240" w:lineRule="auto"/>
              <w:rPr>
                <w:rFonts w:cs="Times New Roman"/>
                <w:sz w:val="20"/>
                <w:szCs w:val="20"/>
              </w:rPr>
            </w:pPr>
            <w:r w:rsidRPr="00E87F01">
              <w:rPr>
                <w:rFonts w:cs="Times New Roman"/>
                <w:sz w:val="20"/>
                <w:szCs w:val="20"/>
              </w:rPr>
              <w:t>Ext_3</w:t>
            </w:r>
          </w:p>
        </w:tc>
        <w:tc>
          <w:tcPr>
            <w:tcW w:w="2844" w:type="dxa"/>
            <w:tcBorders>
              <w:top w:val="nil"/>
              <w:bottom w:val="single" w:sz="12" w:space="0" w:color="auto"/>
            </w:tcBorders>
          </w:tcPr>
          <w:p w14:paraId="472904C1"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r w:rsidRPr="00E87F01">
              <w:rPr>
                <w:rFonts w:cs="Times New Roman"/>
                <w:sz w:val="20"/>
                <w:szCs w:val="20"/>
              </w:rPr>
              <w:t xml:space="preserve"> and modified</w:t>
            </w:r>
          </w:p>
        </w:tc>
        <w:tc>
          <w:tcPr>
            <w:tcW w:w="1218" w:type="dxa"/>
            <w:tcBorders>
              <w:top w:val="nil"/>
              <w:bottom w:val="single" w:sz="12" w:space="0" w:color="auto"/>
            </w:tcBorders>
          </w:tcPr>
          <w:p w14:paraId="0BA837A2" w14:textId="77777777" w:rsidR="00FB737C" w:rsidRPr="00E87F01" w:rsidRDefault="00FB737C" w:rsidP="00FB737C">
            <w:pPr>
              <w:spacing w:line="240" w:lineRule="auto"/>
              <w:rPr>
                <w:rFonts w:eastAsia="宋体" w:cs="Times New Roman"/>
                <w:sz w:val="20"/>
                <w:szCs w:val="20"/>
              </w:rPr>
            </w:pPr>
            <w:r w:rsidRPr="00E87F01">
              <w:rPr>
                <w:rFonts w:eastAsia="宋体" w:cs="Times New Roman"/>
                <w:sz w:val="20"/>
                <w:szCs w:val="20"/>
              </w:rPr>
              <w:t>3.00 m</w:t>
            </w:r>
            <w:r w:rsidRPr="00E87F01">
              <w:rPr>
                <w:rFonts w:eastAsia="宋体" w:cs="Times New Roman"/>
                <w:sz w:val="20"/>
                <w:szCs w:val="20"/>
                <w:vertAlign w:val="superscript"/>
              </w:rPr>
              <w:t>-1</w:t>
            </w:r>
          </w:p>
        </w:tc>
        <w:tc>
          <w:tcPr>
            <w:tcW w:w="2848" w:type="dxa"/>
            <w:tcBorders>
              <w:top w:val="nil"/>
              <w:bottom w:val="single" w:sz="12" w:space="0" w:color="auto"/>
            </w:tcBorders>
          </w:tcPr>
          <w:p w14:paraId="4F6AFB52" w14:textId="77777777" w:rsidR="00FB737C" w:rsidRPr="00620371" w:rsidRDefault="00FB737C" w:rsidP="00FB737C">
            <w:pPr>
              <w:spacing w:line="240" w:lineRule="auto"/>
              <w:rPr>
                <w:rFonts w:cs="Times New Roman"/>
                <w:sz w:val="20"/>
                <w:szCs w:val="20"/>
              </w:rPr>
            </w:pPr>
            <w:r w:rsidRPr="00EA1B25">
              <w:rPr>
                <w:rFonts w:cs="Times New Roman"/>
                <w:sz w:val="20"/>
                <w:szCs w:val="20"/>
              </w:rPr>
              <w:t>modified</w:t>
            </w:r>
          </w:p>
        </w:tc>
        <w:tc>
          <w:tcPr>
            <w:tcW w:w="1354" w:type="dxa"/>
            <w:tcBorders>
              <w:top w:val="nil"/>
              <w:bottom w:val="single" w:sz="12" w:space="0" w:color="auto"/>
            </w:tcBorders>
          </w:tcPr>
          <w:p w14:paraId="56385ED7"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bl>
    <w:p w14:paraId="1F02B677" w14:textId="4448F368" w:rsidR="003E6222" w:rsidRDefault="003E6222" w:rsidP="002754A9">
      <w:pPr>
        <w:spacing w:beforeLines="50" w:before="120" w:line="240" w:lineRule="auto"/>
        <w:rPr>
          <w:szCs w:val="28"/>
        </w:rPr>
      </w:pPr>
      <w:r w:rsidRPr="00DA6C11">
        <w:rPr>
          <w:szCs w:val="28"/>
        </w:rPr>
        <w:t xml:space="preserve">*: configuration of </w:t>
      </w:r>
      <w:r w:rsidRPr="00DA6C11">
        <w:rPr>
          <w:i/>
          <w:szCs w:val="28"/>
        </w:rPr>
        <w:t>Lyr_2</w:t>
      </w:r>
      <w:r w:rsidRPr="00DA6C11">
        <w:rPr>
          <w:szCs w:val="28"/>
        </w:rPr>
        <w:t xml:space="preserve"> is the same as </w:t>
      </w:r>
      <w:r w:rsidRPr="00DA6C11">
        <w:rPr>
          <w:i/>
          <w:szCs w:val="28"/>
        </w:rPr>
        <w:t>BL</w:t>
      </w:r>
      <w:r w:rsidRPr="00DA6C11">
        <w:rPr>
          <w:szCs w:val="28"/>
        </w:rPr>
        <w:t>.</w:t>
      </w:r>
    </w:p>
    <w:p w14:paraId="74B76B60" w14:textId="0A507F06" w:rsidR="004D09E7" w:rsidRPr="002754A9" w:rsidRDefault="007640C3" w:rsidP="002754A9">
      <w:pPr>
        <w:spacing w:line="240" w:lineRule="auto"/>
        <w:rPr>
          <w:szCs w:val="28"/>
          <w:lang w:val="en-US"/>
        </w:rPr>
      </w:pPr>
      <w:r>
        <w:rPr>
          <w:szCs w:val="28"/>
        </w:rPr>
        <w:t>#</w:t>
      </w:r>
      <w:r w:rsidR="004D09E7" w:rsidRPr="00DA6C11">
        <w:rPr>
          <w:szCs w:val="28"/>
        </w:rPr>
        <w:t xml:space="preserve">: </w:t>
      </w:r>
      <w:r w:rsidR="001E35C3">
        <w:rPr>
          <w:szCs w:val="28"/>
        </w:rPr>
        <w:t>a</w:t>
      </w:r>
      <w:r w:rsidR="001E35C3" w:rsidRPr="002754A9">
        <w:rPr>
          <w:szCs w:val="28"/>
        </w:rPr>
        <w:t xml:space="preserve">s the reservoir was ice-free in year 2015, the constants given </w:t>
      </w:r>
      <w:r w:rsidR="00855266">
        <w:rPr>
          <w:szCs w:val="28"/>
        </w:rPr>
        <w:t>in this column</w:t>
      </w:r>
      <w:r w:rsidR="001E35C3" w:rsidRPr="002754A9">
        <w:rPr>
          <w:szCs w:val="28"/>
        </w:rPr>
        <w:t xml:space="preserve"> refer to the roughness lengths for unfrozen lakes</w:t>
      </w:r>
      <w:r w:rsidR="00B90109">
        <w:rPr>
          <w:szCs w:val="28"/>
        </w:rPr>
        <w:t>.</w:t>
      </w:r>
    </w:p>
    <w:p w14:paraId="3DAEC48F" w14:textId="77777777" w:rsidR="004D09E7" w:rsidRPr="00E2453A" w:rsidRDefault="004D09E7" w:rsidP="003E6222">
      <w:pPr>
        <w:spacing w:beforeLines="50" w:before="120"/>
        <w:rPr>
          <w:szCs w:val="28"/>
        </w:rPr>
      </w:pPr>
    </w:p>
    <w:p w14:paraId="461EB1CC" w14:textId="77777777" w:rsidR="00CD1981" w:rsidRPr="00041139" w:rsidRDefault="00CD1981" w:rsidP="00CD1981">
      <w:pPr>
        <w:pStyle w:val="1"/>
      </w:pPr>
      <w:r w:rsidRPr="00041139">
        <w:t>4 Results and discussion</w:t>
      </w:r>
    </w:p>
    <w:p w14:paraId="2297AC4A" w14:textId="6301F38E" w:rsidR="00CD1981" w:rsidRPr="00041139" w:rsidRDefault="00CD1981" w:rsidP="00CD1981">
      <w:pPr>
        <w:pStyle w:val="2"/>
        <w:rPr>
          <w:rFonts w:eastAsia="宋体"/>
          <w:lang w:eastAsia="zh-CN"/>
        </w:rPr>
      </w:pPr>
      <w:r w:rsidRPr="00CD1981">
        <w:t xml:space="preserve">4.1 Comparison </w:t>
      </w:r>
      <w:r w:rsidR="00600FB9">
        <w:t>of</w:t>
      </w:r>
      <w:r w:rsidRPr="00CD1981">
        <w:t xml:space="preserve"> </w:t>
      </w:r>
      <w:r w:rsidR="003770D9">
        <w:t>simulated</w:t>
      </w:r>
      <w:r w:rsidRPr="00CD1981">
        <w:t xml:space="preserve"> </w:t>
      </w:r>
      <w:r w:rsidR="00600FB9">
        <w:t>temperature</w:t>
      </w:r>
      <w:r w:rsidR="00600FB9" w:rsidRPr="00CD1981">
        <w:t xml:space="preserve"> </w:t>
      </w:r>
      <w:r w:rsidRPr="00CD1981">
        <w:t xml:space="preserve">fields between WRF-Lake and WRF-rLake </w:t>
      </w:r>
    </w:p>
    <w:p w14:paraId="2FB949CE" w14:textId="399B6389" w:rsidR="000B06CA" w:rsidRDefault="002F59A6" w:rsidP="00C874C3">
      <w:pPr>
        <w:ind w:firstLine="720"/>
      </w:pPr>
      <w:r w:rsidRPr="002754A9">
        <w:t>The simulation results near the dam</w:t>
      </w:r>
      <w:r w:rsidR="00850C57">
        <w:t>, the same place</w:t>
      </w:r>
      <w:r>
        <w:t xml:space="preserve"> </w:t>
      </w:r>
      <w:r w:rsidRPr="002754A9">
        <w:t>where the observations were collected,</w:t>
      </w:r>
      <w:r>
        <w:t xml:space="preserve"> were used</w:t>
      </w:r>
      <w:r w:rsidRPr="002754A9">
        <w:t xml:space="preserve"> to conduct the evaluation. </w:t>
      </w:r>
      <w:r w:rsidR="00CD1981" w:rsidRPr="00CD1981">
        <w:t xml:space="preserve">In comparing WRF-Lake </w:t>
      </w:r>
      <w:r w:rsidR="003770D9">
        <w:t>simulations</w:t>
      </w:r>
      <w:r w:rsidR="00CD1981" w:rsidRPr="00CD1981">
        <w:t xml:space="preserve"> (CTL) to the observations (Figure </w:t>
      </w:r>
      <w:r w:rsidR="00B12BEE">
        <w:t>5</w:t>
      </w:r>
      <w:r w:rsidR="00CD1981" w:rsidRPr="00CD1981">
        <w:t xml:space="preserve">), the LSTs are underestimated most of the time with a </w:t>
      </w:r>
      <w:r w:rsidR="00CD1981" w:rsidRPr="00041139">
        <w:t xml:space="preserve">Mean Bias Error (MBE) of -0.69 </w:t>
      </w:r>
      <w:r w:rsidR="00CD1981" w:rsidRPr="00CD1981">
        <w:t>°C. The largest bias is found in the 1st quarter where it reached -</w:t>
      </w:r>
      <w:r w:rsidR="00500909">
        <w:t>3.3</w:t>
      </w:r>
      <w:r w:rsidR="00CD28B3">
        <w:t>7</w:t>
      </w:r>
      <w:r w:rsidR="00CD1981" w:rsidRPr="00CD1981">
        <w:t xml:space="preserve"> °C. This bias mainly resulted from the overestimation of roughness lengths by prescribing them to 1 mm, which resulted in too large outgoing latent and sensible heat fluxes</w:t>
      </w:r>
      <w:r w:rsidR="00416BDA">
        <w:t xml:space="preserve"> (</w:t>
      </w:r>
      <w:r w:rsidR="00CD1981" w:rsidRPr="00CD1981">
        <w:t>section 4.2</w:t>
      </w:r>
      <w:r w:rsidR="00416BDA">
        <w:t>)</w:t>
      </w:r>
      <w:r w:rsidR="00CD1981" w:rsidRPr="00CD1981">
        <w:t xml:space="preserve">. </w:t>
      </w:r>
    </w:p>
    <w:p w14:paraId="72514324" w14:textId="77777777" w:rsidR="00CD1981" w:rsidRPr="00041139" w:rsidRDefault="00CD1981" w:rsidP="000B06CA">
      <w:pPr>
        <w:jc w:val="center"/>
        <w:rPr>
          <w:rFonts w:eastAsia="宋体"/>
          <w:lang w:eastAsia="zh-CN"/>
        </w:rPr>
      </w:pPr>
      <w:r>
        <w:rPr>
          <w:rFonts w:eastAsia="宋体"/>
          <w:noProof/>
          <w:lang w:val="en-US" w:eastAsia="en-US"/>
        </w:rPr>
        <w:drawing>
          <wp:inline distT="0" distB="0" distL="0" distR="0" wp14:anchorId="7181893F" wp14:editId="117B23F6">
            <wp:extent cx="5040000" cy="2654973"/>
            <wp:effectExtent l="0" t="0" r="190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_surface temperature.png"/>
                    <pic:cNvPicPr/>
                  </pic:nvPicPr>
                  <pic:blipFill rotWithShape="1">
                    <a:blip r:embed="rId13"/>
                    <a:srcRect l="5956" t="8602" r="7361" b="73"/>
                    <a:stretch/>
                  </pic:blipFill>
                  <pic:spPr bwMode="auto">
                    <a:xfrm>
                      <a:off x="0" y="0"/>
                      <a:ext cx="5040000" cy="2654973"/>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3289BE14" w14:textId="4FDCE0B3" w:rsidR="00CD1981" w:rsidRPr="00041139" w:rsidRDefault="007577F4" w:rsidP="00D57D03">
      <w:pPr>
        <w:pStyle w:val="ab"/>
      </w:pPr>
      <w:r>
        <w:t>Figure 5</w:t>
      </w:r>
      <w:r w:rsidR="00CD1981" w:rsidRPr="00041139">
        <w:t xml:space="preserve">. </w:t>
      </w:r>
      <w:r w:rsidR="00CD1981" w:rsidRPr="008C6322">
        <w:rPr>
          <w:b w:val="0"/>
        </w:rPr>
        <w:t xml:space="preserve">Time series of </w:t>
      </w:r>
      <w:r w:rsidR="00A70710">
        <w:rPr>
          <w:b w:val="0"/>
        </w:rPr>
        <w:t>lake surface temperature</w:t>
      </w:r>
      <w:r w:rsidR="00AF729A">
        <w:rPr>
          <w:b w:val="0"/>
        </w:rPr>
        <w:t>s</w:t>
      </w:r>
      <w:r w:rsidR="00A70710">
        <w:rPr>
          <w:b w:val="0"/>
        </w:rPr>
        <w:t xml:space="preserve"> </w:t>
      </w:r>
      <w:r w:rsidR="00CD1981" w:rsidRPr="008C6322">
        <w:rPr>
          <w:b w:val="0"/>
        </w:rPr>
        <w:t xml:space="preserve">by observation (red dots), </w:t>
      </w:r>
      <w:r w:rsidR="00A70710">
        <w:rPr>
          <w:b w:val="0"/>
        </w:rPr>
        <w:t>baseline (</w:t>
      </w:r>
      <w:r w:rsidR="00CD1981" w:rsidRPr="008C6322">
        <w:rPr>
          <w:b w:val="0"/>
        </w:rPr>
        <w:t>BL</w:t>
      </w:r>
      <w:r w:rsidR="00A70710">
        <w:rPr>
          <w:b w:val="0"/>
        </w:rPr>
        <w:t xml:space="preserve">: </w:t>
      </w:r>
      <w:r w:rsidR="00CD1981" w:rsidRPr="008C6322">
        <w:rPr>
          <w:b w:val="0"/>
        </w:rPr>
        <w:t xml:space="preserve">black line), </w:t>
      </w:r>
      <w:r w:rsidR="00A70710">
        <w:rPr>
          <w:b w:val="0"/>
        </w:rPr>
        <w:t>control (</w:t>
      </w:r>
      <w:r w:rsidR="00CD1981" w:rsidRPr="008C6322">
        <w:rPr>
          <w:b w:val="0"/>
        </w:rPr>
        <w:t>CTL</w:t>
      </w:r>
      <w:r w:rsidR="00A70710">
        <w:rPr>
          <w:b w:val="0"/>
        </w:rPr>
        <w:t>:</w:t>
      </w:r>
      <w:r w:rsidR="00CD1981" w:rsidRPr="008C6322">
        <w:rPr>
          <w:b w:val="0"/>
        </w:rPr>
        <w:t xml:space="preserve"> blue line), and Diff_3 (green line), and air temperature (grey dashed line) of Nuozhadu Reservoir for the period 1 January 2015 through 31 December 2015.</w:t>
      </w:r>
    </w:p>
    <w:p w14:paraId="694DE4CC" w14:textId="194649C7" w:rsidR="00CD1981" w:rsidRDefault="00CD1981" w:rsidP="00C874C3">
      <w:pPr>
        <w:ind w:firstLine="720"/>
        <w:rPr>
          <w:lang w:eastAsia="zh-CN"/>
        </w:rPr>
      </w:pPr>
      <w:r w:rsidRPr="00CD1981">
        <w:t xml:space="preserve">The </w:t>
      </w:r>
      <w:r w:rsidR="00BC6DD8">
        <w:t>configuration</w:t>
      </w:r>
      <w:r w:rsidR="009644B1">
        <w:t xml:space="preserve"> </w:t>
      </w:r>
      <w:r w:rsidRPr="00CD1981">
        <w:t>Diff_3</w:t>
      </w:r>
      <w:r w:rsidR="00053A5E">
        <w:t xml:space="preserve"> (with </w:t>
      </w:r>
      <w:r w:rsidR="00C67E2E">
        <w:t>“</w:t>
      </w:r>
      <w:r w:rsidR="00053A5E">
        <w:t>half</w:t>
      </w:r>
      <w:r w:rsidR="00C67E2E">
        <w:t>”</w:t>
      </w:r>
      <w:r w:rsidR="00053A5E">
        <w:t xml:space="preserve"> modified diffusivity)</w:t>
      </w:r>
      <w:r w:rsidRPr="00CD1981">
        <w:t xml:space="preserve"> overestimated LSTs by </w:t>
      </w:r>
      <w:r w:rsidR="005617F4">
        <w:t>as much as 5.55</w:t>
      </w:r>
      <w:r w:rsidRPr="00CD1981">
        <w:t xml:space="preserve"> °C, reaching an </w:t>
      </w:r>
      <w:r w:rsidRPr="00041139">
        <w:t xml:space="preserve">MBE of 0.61 </w:t>
      </w:r>
      <w:r w:rsidRPr="00CD1981">
        <w:t>°C. Seasonally, the LSTs are very well reproduced in the 1</w:t>
      </w:r>
      <w:r w:rsidRPr="00C874C3">
        <w:rPr>
          <w:vertAlign w:val="superscript"/>
        </w:rPr>
        <w:t>st</w:t>
      </w:r>
      <w:r w:rsidRPr="00CD1981">
        <w:t xml:space="preserve"> and 4</w:t>
      </w:r>
      <w:r w:rsidRPr="00C874C3">
        <w:rPr>
          <w:vertAlign w:val="superscript"/>
        </w:rPr>
        <w:t>th</w:t>
      </w:r>
      <w:r w:rsidRPr="00CD1981">
        <w:t xml:space="preserve"> quarter but are overestimated in the 2</w:t>
      </w:r>
      <w:r w:rsidRPr="00C874C3">
        <w:rPr>
          <w:vertAlign w:val="superscript"/>
        </w:rPr>
        <w:t>nd</w:t>
      </w:r>
      <w:r w:rsidRPr="00CD1981">
        <w:t xml:space="preserve"> and </w:t>
      </w:r>
      <w:r w:rsidRPr="00CD1981">
        <w:lastRenderedPageBreak/>
        <w:t>3</w:t>
      </w:r>
      <w:r w:rsidRPr="00C874C3">
        <w:rPr>
          <w:vertAlign w:val="superscript"/>
        </w:rPr>
        <w:t>rd</w:t>
      </w:r>
      <w:r w:rsidRPr="00CD1981">
        <w:t xml:space="preserve"> quarter of the year. The vertical te</w:t>
      </w:r>
      <w:r w:rsidR="00B12BEE">
        <w:t>mperature profile (Figure 6</w:t>
      </w:r>
      <w:r w:rsidRPr="00CD1981">
        <w:t>) shows that in the 2</w:t>
      </w:r>
      <w:r w:rsidRPr="00C874C3">
        <w:rPr>
          <w:vertAlign w:val="superscript"/>
        </w:rPr>
        <w:t>nd</w:t>
      </w:r>
      <w:r w:rsidRPr="00CD1981">
        <w:t xml:space="preserve"> and 3</w:t>
      </w:r>
      <w:r w:rsidRPr="00C874C3">
        <w:rPr>
          <w:vertAlign w:val="superscript"/>
        </w:rPr>
        <w:t>rd</w:t>
      </w:r>
      <w:r w:rsidRPr="00CD1981">
        <w:t xml:space="preserve"> quarters, Diff_3 </w:t>
      </w:r>
      <w:r w:rsidR="00A70710" w:rsidRPr="00CD1981">
        <w:t>simulate</w:t>
      </w:r>
      <w:r w:rsidR="00A70710">
        <w:t>d</w:t>
      </w:r>
      <w:r w:rsidR="00A70710" w:rsidRPr="00CD1981">
        <w:t xml:space="preserve"> </w:t>
      </w:r>
      <w:r w:rsidRPr="00CD1981">
        <w:t xml:space="preserve">too much vertical mixing in the top 10 meters, resulting in warmer water temperatures in this zone. Meanwhile, a sharp temperature decline is observed between 10 and 20 m depth followed by an underestimation of temperature below 20 m, suggesting too weak vertical mixing simulated below 20 m. </w:t>
      </w:r>
      <w:r w:rsidR="00C04843">
        <w:rPr>
          <w:lang w:eastAsia="zh-CN"/>
        </w:rPr>
        <w:t>F</w:t>
      </w:r>
      <w:r w:rsidR="00636A5F">
        <w:rPr>
          <w:lang w:eastAsia="zh-CN"/>
        </w:rPr>
        <w:t xml:space="preserve">urther discussion in terms of diffusivity </w:t>
      </w:r>
      <w:r w:rsidR="00C04843">
        <w:rPr>
          <w:lang w:eastAsia="zh-CN"/>
        </w:rPr>
        <w:t>is shown</w:t>
      </w:r>
      <w:r w:rsidR="00636A5F">
        <w:rPr>
          <w:lang w:eastAsia="zh-CN"/>
        </w:rPr>
        <w:t xml:space="preserve"> in section </w:t>
      </w:r>
      <w:r w:rsidR="00C04843">
        <w:rPr>
          <w:lang w:eastAsia="zh-CN"/>
        </w:rPr>
        <w:t>4.3.</w:t>
      </w:r>
      <w:r w:rsidR="00D11891" w:rsidRPr="00D11891">
        <w:t xml:space="preserve"> </w:t>
      </w:r>
      <w:r w:rsidR="00D11891">
        <w:t xml:space="preserve">Here the results of other diffusivity experiments (i.e., </w:t>
      </w:r>
      <w:r w:rsidR="00D11891" w:rsidRPr="008852E3">
        <w:t>Diff_1</w:t>
      </w:r>
      <w:r w:rsidR="00D11891">
        <w:t xml:space="preserve"> and</w:t>
      </w:r>
      <w:r w:rsidR="00D11891" w:rsidRPr="008852E3">
        <w:t xml:space="preserve"> Diff_2</w:t>
      </w:r>
      <w:r w:rsidR="00D11891">
        <w:t>) are not shown for</w:t>
      </w:r>
      <w:r w:rsidR="00D11891" w:rsidRPr="008852E3">
        <w:t xml:space="preserve"> better legibility</w:t>
      </w:r>
      <w:r w:rsidR="00D11891">
        <w:t>.</w:t>
      </w:r>
    </w:p>
    <w:p w14:paraId="5A5AC87A" w14:textId="77777777" w:rsidR="001D0366" w:rsidRPr="00041139" w:rsidRDefault="001D0366" w:rsidP="001D0366">
      <w:pPr>
        <w:pStyle w:val="Text"/>
        <w:spacing w:before="360"/>
        <w:ind w:firstLine="0"/>
        <w:jc w:val="center"/>
        <w:rPr>
          <w:b/>
          <w:kern w:val="28"/>
        </w:rPr>
      </w:pPr>
      <w:r>
        <w:rPr>
          <w:b/>
          <w:noProof/>
          <w:kern w:val="28"/>
        </w:rPr>
        <w:drawing>
          <wp:inline distT="0" distB="0" distL="0" distR="0" wp14:anchorId="442C4F41" wp14:editId="72E95431">
            <wp:extent cx="5040000" cy="3347283"/>
            <wp:effectExtent l="0" t="0" r="1905"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0_LakeTemProfile.png"/>
                    <pic:cNvPicPr/>
                  </pic:nvPicPr>
                  <pic:blipFill rotWithShape="1">
                    <a:blip r:embed="rId14"/>
                    <a:srcRect l="7776" t="5922" r="8519" b="7557"/>
                    <a:stretch/>
                  </pic:blipFill>
                  <pic:spPr bwMode="auto">
                    <a:xfrm>
                      <a:off x="0" y="0"/>
                      <a:ext cx="5040000" cy="3347283"/>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52C6D30" w14:textId="27B03DFF" w:rsidR="001D0366" w:rsidRPr="001D0366" w:rsidRDefault="007577F4" w:rsidP="001D0366">
      <w:pPr>
        <w:pStyle w:val="ab"/>
        <w:rPr>
          <w:b w:val="0"/>
        </w:rPr>
      </w:pPr>
      <w:r>
        <w:t>Figure 6</w:t>
      </w:r>
      <w:r w:rsidR="001D0366" w:rsidRPr="00D57D03">
        <w:t xml:space="preserve">. </w:t>
      </w:r>
      <w:r w:rsidR="001D0366" w:rsidRPr="000B264F">
        <w:rPr>
          <w:b w:val="0"/>
        </w:rPr>
        <w:t>Monthly vertical temperature profile for the first 60 m</w:t>
      </w:r>
      <w:r w:rsidR="001D0366">
        <w:rPr>
          <w:b w:val="0"/>
        </w:rPr>
        <w:t xml:space="preserve"> </w:t>
      </w:r>
      <w:r w:rsidR="001D0366" w:rsidRPr="000B264F">
        <w:rPr>
          <w:b w:val="0"/>
        </w:rPr>
        <w:t xml:space="preserve">water </w:t>
      </w:r>
      <w:r w:rsidR="001D0366">
        <w:rPr>
          <w:b w:val="0"/>
        </w:rPr>
        <w:t xml:space="preserve">in year 2015 </w:t>
      </w:r>
      <w:r w:rsidR="001D0366" w:rsidRPr="000B264F">
        <w:rPr>
          <w:b w:val="0"/>
        </w:rPr>
        <w:t>by observation (red dots), BL (black line), CTL (blue line) and Diff_3 (green line)</w:t>
      </w:r>
      <w:r w:rsidR="001D0366">
        <w:rPr>
          <w:b w:val="0"/>
        </w:rPr>
        <w:t>.</w:t>
      </w:r>
    </w:p>
    <w:p w14:paraId="5CE87E9C" w14:textId="49EBDE49" w:rsidR="00CD1981" w:rsidRDefault="00CD1981" w:rsidP="001D0366">
      <w:pPr>
        <w:spacing w:afterLines="50" w:after="120"/>
        <w:ind w:firstLine="720"/>
      </w:pPr>
      <w:r w:rsidRPr="00CD1981">
        <w:t xml:space="preserve">The simulation by BL is better in terms of RMSE of simulated LSTs, which is reduced to 1.14 °C from 1.35 °C by CTL. Vertical temperature profiles were also improved, as the thermocline in the top 10 meters is reproduced in hot seasons, </w:t>
      </w:r>
      <w:r w:rsidR="006A2DE8">
        <w:t>in contrast to the</w:t>
      </w:r>
      <w:r w:rsidRPr="00CD1981">
        <w:t xml:space="preserve"> CTL </w:t>
      </w:r>
      <w:r w:rsidR="006A2DE8">
        <w:t>and</w:t>
      </w:r>
      <w:r w:rsidR="006A2DE8" w:rsidRPr="00CD1981">
        <w:t xml:space="preserve"> </w:t>
      </w:r>
      <w:r w:rsidRPr="00CD1981">
        <w:t>Diff_3</w:t>
      </w:r>
      <w:r w:rsidR="006A2DE8">
        <w:t xml:space="preserve"> simulations</w:t>
      </w:r>
      <w:r w:rsidRPr="00CD1981">
        <w:t xml:space="preserve">. More detailed statistical metrics of the vertical temperature profile (Table </w:t>
      </w:r>
      <w:r w:rsidR="00C152A6">
        <w:t>4</w:t>
      </w:r>
      <w:r w:rsidRPr="00CD1981">
        <w:t>) suggest that BL</w:t>
      </w:r>
      <w:r w:rsidR="0000792A">
        <w:t xml:space="preserve"> </w:t>
      </w:r>
      <w:r w:rsidRPr="00CD1981">
        <w:t xml:space="preserve">gives the best simulations among the three simulations compared. </w:t>
      </w:r>
    </w:p>
    <w:p w14:paraId="2CC2C59D" w14:textId="388903F3" w:rsidR="001D0366" w:rsidRPr="00D57D03" w:rsidRDefault="001D0366" w:rsidP="001D0366">
      <w:pPr>
        <w:pStyle w:val="ab"/>
      </w:pPr>
      <w:r>
        <w:t>Table 4</w:t>
      </w:r>
      <w:r w:rsidRPr="00041139">
        <w:t xml:space="preserve">. </w:t>
      </w:r>
      <w:r w:rsidRPr="00E62753">
        <w:rPr>
          <w:b w:val="0"/>
        </w:rPr>
        <w:t xml:space="preserve">Statistics of the discrepancy between simulated (CTL, Diff_3, and BL) and observed LSTs and monthly temperature profiles during year 2015. Root Mean Square Error (RMSE) and Mean Absolute Error (MAE) are calculated between each simulation and measurement. Mean Bias Error (MBE), Max Bias, and Min Bias are computed by simulation minus measurement. </w:t>
      </w:r>
      <w:r>
        <w:rPr>
          <w:b w:val="0"/>
        </w:rPr>
        <w:t>Coral</w:t>
      </w:r>
      <w:r w:rsidRPr="00E62753">
        <w:rPr>
          <w:b w:val="0"/>
        </w:rPr>
        <w:t xml:space="preserve"> and green </w:t>
      </w:r>
      <w:r w:rsidR="000C6DE4">
        <w:rPr>
          <w:b w:val="0"/>
        </w:rPr>
        <w:t>coloring</w:t>
      </w:r>
      <w:r w:rsidR="000C6DE4" w:rsidRPr="00E62753">
        <w:rPr>
          <w:b w:val="0"/>
        </w:rPr>
        <w:t xml:space="preserve"> </w:t>
      </w:r>
      <w:r w:rsidRPr="00E62753">
        <w:rPr>
          <w:b w:val="0"/>
        </w:rPr>
        <w:t>indicate the largest and smallest</w:t>
      </w:r>
      <w:r w:rsidR="00077CF9">
        <w:rPr>
          <w:b w:val="0"/>
        </w:rPr>
        <w:t xml:space="preserve"> </w:t>
      </w:r>
      <w:r w:rsidR="000C6DE4">
        <w:rPr>
          <w:b w:val="0"/>
        </w:rPr>
        <w:t xml:space="preserve">absolute </w:t>
      </w:r>
      <w:r w:rsidR="00077CF9">
        <w:rPr>
          <w:b w:val="0"/>
        </w:rPr>
        <w:t>values</w:t>
      </w:r>
      <w:r w:rsidRPr="00E62753">
        <w:rPr>
          <w:b w:val="0"/>
        </w:rPr>
        <w:t xml:space="preserve"> among three simulations</w:t>
      </w:r>
      <w:r w:rsidR="00077CF9" w:rsidRPr="00E62753">
        <w:rPr>
          <w:b w:val="0"/>
        </w:rPr>
        <w:t>, respectively</w:t>
      </w:r>
      <w:r w:rsidRPr="00E62753">
        <w:rPr>
          <w:b w:val="0"/>
        </w:rPr>
        <w:t>.</w:t>
      </w:r>
    </w:p>
    <w:tbl>
      <w:tblPr>
        <w:tblStyle w:val="ae"/>
        <w:tblW w:w="6946" w:type="dxa"/>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559"/>
        <w:gridCol w:w="1275"/>
        <w:gridCol w:w="1276"/>
        <w:gridCol w:w="1276"/>
      </w:tblGrid>
      <w:tr w:rsidR="001D0366" w:rsidRPr="0002533B" w14:paraId="0B4CF3C1" w14:textId="77777777" w:rsidTr="00301A22">
        <w:trPr>
          <w:trHeight w:val="178"/>
          <w:jc w:val="center"/>
        </w:trPr>
        <w:tc>
          <w:tcPr>
            <w:tcW w:w="1560" w:type="dxa"/>
            <w:tcBorders>
              <w:top w:val="single" w:sz="12" w:space="0" w:color="auto"/>
              <w:bottom w:val="single" w:sz="4" w:space="0" w:color="auto"/>
            </w:tcBorders>
            <w:vAlign w:val="center"/>
          </w:tcPr>
          <w:p w14:paraId="4723D7F3" w14:textId="77777777" w:rsidR="001D0366" w:rsidRPr="0056754B" w:rsidRDefault="001D0366" w:rsidP="00301A22">
            <w:pPr>
              <w:spacing w:line="240" w:lineRule="auto"/>
              <w:rPr>
                <w:rFonts w:cs="Times New Roman"/>
                <w:sz w:val="20"/>
                <w:szCs w:val="20"/>
              </w:rPr>
            </w:pPr>
          </w:p>
        </w:tc>
        <w:tc>
          <w:tcPr>
            <w:tcW w:w="1559" w:type="dxa"/>
            <w:tcBorders>
              <w:top w:val="single" w:sz="12" w:space="0" w:color="auto"/>
              <w:bottom w:val="single" w:sz="4" w:space="0" w:color="auto"/>
            </w:tcBorders>
            <w:vAlign w:val="center"/>
          </w:tcPr>
          <w:p w14:paraId="45205CCB" w14:textId="77777777" w:rsidR="001D0366" w:rsidRPr="0056754B" w:rsidRDefault="001D0366" w:rsidP="00301A22">
            <w:pPr>
              <w:spacing w:line="240" w:lineRule="auto"/>
              <w:rPr>
                <w:rFonts w:cs="Times New Roman"/>
                <w:sz w:val="20"/>
                <w:szCs w:val="20"/>
              </w:rPr>
            </w:pPr>
          </w:p>
        </w:tc>
        <w:tc>
          <w:tcPr>
            <w:tcW w:w="1275" w:type="dxa"/>
            <w:tcBorders>
              <w:top w:val="single" w:sz="12" w:space="0" w:color="auto"/>
              <w:bottom w:val="single" w:sz="4" w:space="0" w:color="auto"/>
            </w:tcBorders>
            <w:vAlign w:val="center"/>
          </w:tcPr>
          <w:p w14:paraId="0594B795"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CTL</w:t>
            </w:r>
          </w:p>
        </w:tc>
        <w:tc>
          <w:tcPr>
            <w:tcW w:w="1276" w:type="dxa"/>
            <w:tcBorders>
              <w:top w:val="single" w:sz="12" w:space="0" w:color="auto"/>
              <w:bottom w:val="single" w:sz="4" w:space="0" w:color="auto"/>
            </w:tcBorders>
            <w:vAlign w:val="center"/>
          </w:tcPr>
          <w:p w14:paraId="35538ED2"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Diff_3</w:t>
            </w:r>
          </w:p>
        </w:tc>
        <w:tc>
          <w:tcPr>
            <w:tcW w:w="1276" w:type="dxa"/>
            <w:tcBorders>
              <w:top w:val="single" w:sz="12" w:space="0" w:color="auto"/>
              <w:bottom w:val="single" w:sz="4" w:space="0" w:color="auto"/>
            </w:tcBorders>
            <w:vAlign w:val="center"/>
          </w:tcPr>
          <w:p w14:paraId="619AD0E6"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 xml:space="preserve"> BL</w:t>
            </w:r>
          </w:p>
        </w:tc>
      </w:tr>
      <w:tr w:rsidR="001D0366" w:rsidRPr="00041139" w14:paraId="1DCC0107" w14:textId="77777777" w:rsidTr="00301A22">
        <w:trPr>
          <w:trHeight w:val="178"/>
          <w:jc w:val="center"/>
        </w:trPr>
        <w:tc>
          <w:tcPr>
            <w:tcW w:w="1560" w:type="dxa"/>
            <w:vMerge w:val="restart"/>
            <w:tcBorders>
              <w:top w:val="single" w:sz="4" w:space="0" w:color="auto"/>
            </w:tcBorders>
            <w:vAlign w:val="center"/>
          </w:tcPr>
          <w:p w14:paraId="222FF1AE" w14:textId="77777777" w:rsidR="001D0366" w:rsidRPr="0056754B" w:rsidRDefault="001D0366" w:rsidP="00301A22">
            <w:pPr>
              <w:spacing w:line="240" w:lineRule="auto"/>
              <w:jc w:val="center"/>
              <w:rPr>
                <w:rFonts w:eastAsia="宋体" w:cs="Times New Roman"/>
                <w:sz w:val="20"/>
                <w:szCs w:val="20"/>
              </w:rPr>
            </w:pPr>
            <w:r w:rsidRPr="0056754B">
              <w:rPr>
                <w:rFonts w:cs="Times New Roman"/>
                <w:sz w:val="20"/>
                <w:szCs w:val="20"/>
              </w:rPr>
              <w:t>LSTs</w:t>
            </w:r>
          </w:p>
        </w:tc>
        <w:tc>
          <w:tcPr>
            <w:tcW w:w="1559" w:type="dxa"/>
            <w:tcBorders>
              <w:top w:val="single" w:sz="4" w:space="0" w:color="auto"/>
              <w:bottom w:val="nil"/>
            </w:tcBorders>
          </w:tcPr>
          <w:p w14:paraId="24576D64"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RMSE (</w:t>
            </w:r>
            <w:r w:rsidRPr="0056754B">
              <w:rPr>
                <w:rFonts w:eastAsia="宋体" w:cs="Times New Roman"/>
                <w:sz w:val="20"/>
                <w:szCs w:val="20"/>
              </w:rPr>
              <w:t>°C</w:t>
            </w:r>
            <w:r w:rsidRPr="0056754B">
              <w:rPr>
                <w:rFonts w:cs="Times New Roman"/>
                <w:sz w:val="20"/>
                <w:szCs w:val="20"/>
              </w:rPr>
              <w:t>)</w:t>
            </w:r>
          </w:p>
        </w:tc>
        <w:tc>
          <w:tcPr>
            <w:tcW w:w="1275" w:type="dxa"/>
            <w:tcBorders>
              <w:top w:val="single" w:sz="4" w:space="0" w:color="auto"/>
              <w:bottom w:val="nil"/>
            </w:tcBorders>
          </w:tcPr>
          <w:p w14:paraId="490C4C40"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1.35</w:t>
            </w:r>
          </w:p>
        </w:tc>
        <w:tc>
          <w:tcPr>
            <w:tcW w:w="1276" w:type="dxa"/>
            <w:tcBorders>
              <w:top w:val="single" w:sz="4" w:space="0" w:color="auto"/>
              <w:bottom w:val="nil"/>
            </w:tcBorders>
            <w:shd w:val="clear" w:color="auto" w:fill="F4B083"/>
          </w:tcPr>
          <w:p w14:paraId="77D6128E" w14:textId="77777777" w:rsidR="001D0366" w:rsidRPr="0056754B" w:rsidRDefault="001D0366" w:rsidP="00301A22">
            <w:pPr>
              <w:spacing w:line="240" w:lineRule="auto"/>
              <w:jc w:val="right"/>
              <w:rPr>
                <w:rFonts w:eastAsia="宋体" w:cs="Times New Roman"/>
                <w:sz w:val="20"/>
                <w:szCs w:val="20"/>
                <w:lang w:eastAsia="zh-CN"/>
              </w:rPr>
            </w:pPr>
            <w:r w:rsidRPr="0056754B">
              <w:rPr>
                <w:rFonts w:eastAsia="宋体" w:cs="Times New Roman"/>
                <w:sz w:val="20"/>
                <w:szCs w:val="20"/>
                <w:lang w:eastAsia="zh-CN"/>
              </w:rPr>
              <w:t>1.45</w:t>
            </w:r>
          </w:p>
        </w:tc>
        <w:tc>
          <w:tcPr>
            <w:tcW w:w="1276" w:type="dxa"/>
            <w:tcBorders>
              <w:top w:val="single" w:sz="4" w:space="0" w:color="auto"/>
              <w:bottom w:val="nil"/>
            </w:tcBorders>
            <w:shd w:val="clear" w:color="auto" w:fill="C5E0B3"/>
          </w:tcPr>
          <w:p w14:paraId="6A92D396"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1.14</w:t>
            </w:r>
          </w:p>
        </w:tc>
      </w:tr>
      <w:tr w:rsidR="001D0366" w:rsidRPr="00041139" w14:paraId="2A45AF49" w14:textId="77777777" w:rsidTr="00301A22">
        <w:trPr>
          <w:trHeight w:val="178"/>
          <w:jc w:val="center"/>
        </w:trPr>
        <w:tc>
          <w:tcPr>
            <w:tcW w:w="1560" w:type="dxa"/>
            <w:vMerge/>
            <w:vAlign w:val="center"/>
          </w:tcPr>
          <w:p w14:paraId="365033B9" w14:textId="77777777" w:rsidR="001D0366" w:rsidRPr="0056754B" w:rsidRDefault="001D0366" w:rsidP="00301A22">
            <w:pPr>
              <w:spacing w:line="240" w:lineRule="auto"/>
              <w:jc w:val="center"/>
              <w:rPr>
                <w:rFonts w:eastAsia="宋体" w:cs="Times New Roman"/>
                <w:sz w:val="20"/>
                <w:szCs w:val="20"/>
              </w:rPr>
            </w:pPr>
          </w:p>
        </w:tc>
        <w:tc>
          <w:tcPr>
            <w:tcW w:w="1559" w:type="dxa"/>
            <w:tcBorders>
              <w:top w:val="nil"/>
            </w:tcBorders>
          </w:tcPr>
          <w:p w14:paraId="3DDD134E"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MBE (</w:t>
            </w:r>
            <w:r w:rsidRPr="0056754B">
              <w:rPr>
                <w:rFonts w:eastAsia="宋体" w:cs="Times New Roman"/>
                <w:sz w:val="20"/>
                <w:szCs w:val="20"/>
              </w:rPr>
              <w:t>°C</w:t>
            </w:r>
            <w:r w:rsidRPr="0056754B">
              <w:rPr>
                <w:rFonts w:cs="Times New Roman"/>
                <w:sz w:val="20"/>
                <w:szCs w:val="20"/>
              </w:rPr>
              <w:t>)</w:t>
            </w:r>
          </w:p>
        </w:tc>
        <w:tc>
          <w:tcPr>
            <w:tcW w:w="1275" w:type="dxa"/>
            <w:tcBorders>
              <w:top w:val="nil"/>
            </w:tcBorders>
            <w:shd w:val="clear" w:color="auto" w:fill="F4B083"/>
          </w:tcPr>
          <w:p w14:paraId="653A5BAB" w14:textId="77777777" w:rsidR="001D0366" w:rsidRPr="0056754B" w:rsidRDefault="001D0366" w:rsidP="00301A22">
            <w:pPr>
              <w:spacing w:line="240" w:lineRule="auto"/>
              <w:jc w:val="right"/>
              <w:rPr>
                <w:rFonts w:eastAsia="宋体" w:cs="Times New Roman"/>
                <w:sz w:val="20"/>
                <w:szCs w:val="20"/>
                <w:lang w:eastAsia="zh-CN"/>
              </w:rPr>
            </w:pPr>
            <w:r w:rsidRPr="0056754B">
              <w:rPr>
                <w:rFonts w:eastAsia="宋体" w:cs="Times New Roman"/>
                <w:sz w:val="20"/>
                <w:szCs w:val="20"/>
                <w:lang w:eastAsia="zh-CN"/>
              </w:rPr>
              <w:t>-0.69</w:t>
            </w:r>
          </w:p>
        </w:tc>
        <w:tc>
          <w:tcPr>
            <w:tcW w:w="1276" w:type="dxa"/>
            <w:tcBorders>
              <w:top w:val="nil"/>
            </w:tcBorders>
          </w:tcPr>
          <w:p w14:paraId="0ADBA224"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0.61</w:t>
            </w:r>
          </w:p>
        </w:tc>
        <w:tc>
          <w:tcPr>
            <w:tcW w:w="1276" w:type="dxa"/>
            <w:tcBorders>
              <w:top w:val="nil"/>
            </w:tcBorders>
            <w:shd w:val="clear" w:color="auto" w:fill="C5E0B3"/>
          </w:tcPr>
          <w:p w14:paraId="26E7EB96"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0.25</w:t>
            </w:r>
          </w:p>
        </w:tc>
      </w:tr>
      <w:tr w:rsidR="001D0366" w:rsidRPr="00041139" w14:paraId="5F1F1334" w14:textId="77777777" w:rsidTr="00301A22">
        <w:trPr>
          <w:trHeight w:val="178"/>
          <w:jc w:val="center"/>
        </w:trPr>
        <w:tc>
          <w:tcPr>
            <w:tcW w:w="1560" w:type="dxa"/>
            <w:vMerge/>
            <w:vAlign w:val="center"/>
          </w:tcPr>
          <w:p w14:paraId="4E625C89" w14:textId="77777777" w:rsidR="001D0366" w:rsidRPr="0056754B" w:rsidRDefault="001D0366" w:rsidP="00301A22">
            <w:pPr>
              <w:spacing w:line="240" w:lineRule="auto"/>
              <w:jc w:val="center"/>
              <w:rPr>
                <w:rFonts w:cs="Times New Roman"/>
                <w:sz w:val="20"/>
                <w:szCs w:val="20"/>
              </w:rPr>
            </w:pPr>
          </w:p>
        </w:tc>
        <w:tc>
          <w:tcPr>
            <w:tcW w:w="1559" w:type="dxa"/>
            <w:tcBorders>
              <w:top w:val="nil"/>
            </w:tcBorders>
          </w:tcPr>
          <w:p w14:paraId="2E84C585"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Max Bias (</w:t>
            </w:r>
            <w:r w:rsidRPr="0056754B">
              <w:rPr>
                <w:rFonts w:eastAsia="宋体" w:cs="Times New Roman"/>
                <w:sz w:val="20"/>
                <w:szCs w:val="20"/>
              </w:rPr>
              <w:t>°C</w:t>
            </w:r>
            <w:r w:rsidRPr="0056754B">
              <w:rPr>
                <w:rFonts w:cs="Times New Roman"/>
                <w:sz w:val="20"/>
                <w:szCs w:val="20"/>
              </w:rPr>
              <w:t>)</w:t>
            </w:r>
          </w:p>
        </w:tc>
        <w:tc>
          <w:tcPr>
            <w:tcW w:w="1275" w:type="dxa"/>
            <w:tcBorders>
              <w:top w:val="nil"/>
            </w:tcBorders>
            <w:shd w:val="clear" w:color="auto" w:fill="C5E0B3"/>
          </w:tcPr>
          <w:p w14:paraId="369A3950"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3.31</w:t>
            </w:r>
          </w:p>
        </w:tc>
        <w:tc>
          <w:tcPr>
            <w:tcW w:w="1276" w:type="dxa"/>
            <w:tcBorders>
              <w:top w:val="nil"/>
            </w:tcBorders>
            <w:shd w:val="clear" w:color="auto" w:fill="F4B083"/>
          </w:tcPr>
          <w:p w14:paraId="55957C2A"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5.55</w:t>
            </w:r>
          </w:p>
        </w:tc>
        <w:tc>
          <w:tcPr>
            <w:tcW w:w="1276" w:type="dxa"/>
            <w:tcBorders>
              <w:top w:val="nil"/>
            </w:tcBorders>
          </w:tcPr>
          <w:p w14:paraId="62C949BF"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4.57</w:t>
            </w:r>
          </w:p>
        </w:tc>
      </w:tr>
      <w:tr w:rsidR="001D0366" w:rsidRPr="00041139" w14:paraId="0F3D2729" w14:textId="77777777" w:rsidTr="00301A22">
        <w:trPr>
          <w:trHeight w:val="178"/>
          <w:jc w:val="center"/>
        </w:trPr>
        <w:tc>
          <w:tcPr>
            <w:tcW w:w="1560" w:type="dxa"/>
            <w:vMerge/>
            <w:vAlign w:val="center"/>
          </w:tcPr>
          <w:p w14:paraId="4630A488" w14:textId="77777777" w:rsidR="001D0366" w:rsidRPr="0056754B" w:rsidRDefault="001D0366" w:rsidP="00301A22">
            <w:pPr>
              <w:spacing w:line="240" w:lineRule="auto"/>
              <w:jc w:val="center"/>
              <w:rPr>
                <w:rFonts w:cs="Times New Roman"/>
                <w:sz w:val="20"/>
                <w:szCs w:val="20"/>
              </w:rPr>
            </w:pPr>
          </w:p>
        </w:tc>
        <w:tc>
          <w:tcPr>
            <w:tcW w:w="1559" w:type="dxa"/>
            <w:tcBorders>
              <w:top w:val="nil"/>
            </w:tcBorders>
          </w:tcPr>
          <w:p w14:paraId="5324CBCC"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Min Bias (</w:t>
            </w:r>
            <w:r w:rsidRPr="0056754B">
              <w:rPr>
                <w:rFonts w:eastAsia="宋体" w:cs="Times New Roman"/>
                <w:sz w:val="20"/>
                <w:szCs w:val="20"/>
              </w:rPr>
              <w:t>°C</w:t>
            </w:r>
            <w:r w:rsidRPr="0056754B">
              <w:rPr>
                <w:rFonts w:cs="Times New Roman"/>
                <w:sz w:val="20"/>
                <w:szCs w:val="20"/>
              </w:rPr>
              <w:t>)</w:t>
            </w:r>
          </w:p>
        </w:tc>
        <w:tc>
          <w:tcPr>
            <w:tcW w:w="1275" w:type="dxa"/>
            <w:tcBorders>
              <w:top w:val="nil"/>
            </w:tcBorders>
            <w:shd w:val="clear" w:color="auto" w:fill="F4B083"/>
          </w:tcPr>
          <w:p w14:paraId="45AB3B82"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-3.37</w:t>
            </w:r>
          </w:p>
        </w:tc>
        <w:tc>
          <w:tcPr>
            <w:tcW w:w="1276" w:type="dxa"/>
            <w:tcBorders>
              <w:top w:val="nil"/>
            </w:tcBorders>
          </w:tcPr>
          <w:p w14:paraId="5516C15E"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-2.00</w:t>
            </w:r>
          </w:p>
        </w:tc>
        <w:tc>
          <w:tcPr>
            <w:tcW w:w="1276" w:type="dxa"/>
            <w:tcBorders>
              <w:top w:val="nil"/>
            </w:tcBorders>
            <w:shd w:val="clear" w:color="auto" w:fill="C5E0B3"/>
          </w:tcPr>
          <w:p w14:paraId="65051680"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-1.86</w:t>
            </w:r>
          </w:p>
        </w:tc>
      </w:tr>
      <w:tr w:rsidR="001D0366" w:rsidRPr="00041139" w14:paraId="4F2FEE2D" w14:textId="77777777" w:rsidTr="00301A22">
        <w:trPr>
          <w:trHeight w:val="178"/>
          <w:jc w:val="center"/>
        </w:trPr>
        <w:tc>
          <w:tcPr>
            <w:tcW w:w="1560" w:type="dxa"/>
            <w:vMerge/>
            <w:vAlign w:val="center"/>
          </w:tcPr>
          <w:p w14:paraId="381410A2" w14:textId="77777777" w:rsidR="001D0366" w:rsidRPr="0056754B" w:rsidRDefault="001D0366" w:rsidP="00301A22">
            <w:pPr>
              <w:spacing w:line="240" w:lineRule="auto"/>
              <w:jc w:val="center"/>
              <w:rPr>
                <w:rFonts w:cs="Times New Roman"/>
                <w:sz w:val="20"/>
                <w:szCs w:val="20"/>
              </w:rPr>
            </w:pPr>
          </w:p>
        </w:tc>
        <w:tc>
          <w:tcPr>
            <w:tcW w:w="1559" w:type="dxa"/>
            <w:tcBorders>
              <w:top w:val="nil"/>
            </w:tcBorders>
          </w:tcPr>
          <w:p w14:paraId="74CEEE4A"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MAE (</w:t>
            </w:r>
            <w:r w:rsidRPr="0056754B">
              <w:rPr>
                <w:rFonts w:eastAsia="宋体" w:cs="Times New Roman"/>
                <w:sz w:val="20"/>
                <w:szCs w:val="20"/>
              </w:rPr>
              <w:t>°C</w:t>
            </w:r>
            <w:r w:rsidRPr="0056754B">
              <w:rPr>
                <w:rFonts w:cs="Times New Roman"/>
                <w:sz w:val="20"/>
                <w:szCs w:val="20"/>
              </w:rPr>
              <w:t>)</w:t>
            </w:r>
          </w:p>
        </w:tc>
        <w:tc>
          <w:tcPr>
            <w:tcW w:w="1275" w:type="dxa"/>
            <w:tcBorders>
              <w:top w:val="nil"/>
            </w:tcBorders>
            <w:shd w:val="clear" w:color="auto" w:fill="F4B083"/>
          </w:tcPr>
          <w:p w14:paraId="41988C1C"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1.09</w:t>
            </w:r>
          </w:p>
        </w:tc>
        <w:tc>
          <w:tcPr>
            <w:tcW w:w="1276" w:type="dxa"/>
            <w:tcBorders>
              <w:top w:val="nil"/>
            </w:tcBorders>
          </w:tcPr>
          <w:p w14:paraId="1443F880"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1.00</w:t>
            </w:r>
          </w:p>
        </w:tc>
        <w:tc>
          <w:tcPr>
            <w:tcW w:w="1276" w:type="dxa"/>
            <w:tcBorders>
              <w:top w:val="nil"/>
            </w:tcBorders>
            <w:shd w:val="clear" w:color="auto" w:fill="C5E0B3"/>
          </w:tcPr>
          <w:p w14:paraId="0EA0F050"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0.83</w:t>
            </w:r>
          </w:p>
        </w:tc>
      </w:tr>
      <w:tr w:rsidR="001D0366" w:rsidRPr="00041139" w14:paraId="5FF56BED" w14:textId="77777777" w:rsidTr="00301A22">
        <w:trPr>
          <w:trHeight w:val="202"/>
          <w:jc w:val="center"/>
        </w:trPr>
        <w:tc>
          <w:tcPr>
            <w:tcW w:w="1560" w:type="dxa"/>
          </w:tcPr>
          <w:p w14:paraId="7CD10844" w14:textId="77777777" w:rsidR="001D0366" w:rsidRPr="0056754B" w:rsidRDefault="001D0366" w:rsidP="00301A22">
            <w:pPr>
              <w:spacing w:line="240" w:lineRule="auto"/>
              <w:jc w:val="center"/>
              <w:rPr>
                <w:rFonts w:cs="Times New Roman"/>
                <w:sz w:val="20"/>
                <w:szCs w:val="20"/>
              </w:rPr>
            </w:pPr>
          </w:p>
        </w:tc>
        <w:tc>
          <w:tcPr>
            <w:tcW w:w="1559" w:type="dxa"/>
            <w:tcBorders>
              <w:top w:val="nil"/>
            </w:tcBorders>
          </w:tcPr>
          <w:p w14:paraId="7A370353" w14:textId="77777777" w:rsidR="001D0366" w:rsidRPr="0056754B" w:rsidRDefault="001D0366" w:rsidP="00301A22">
            <w:pPr>
              <w:spacing w:line="240" w:lineRule="auto"/>
              <w:jc w:val="right"/>
              <w:rPr>
                <w:rFonts w:cs="Times New Roman"/>
                <w:sz w:val="20"/>
                <w:szCs w:val="20"/>
              </w:rPr>
            </w:pPr>
          </w:p>
        </w:tc>
        <w:tc>
          <w:tcPr>
            <w:tcW w:w="1275" w:type="dxa"/>
            <w:tcBorders>
              <w:top w:val="nil"/>
            </w:tcBorders>
          </w:tcPr>
          <w:p w14:paraId="2B877347" w14:textId="77777777" w:rsidR="001D0366" w:rsidRPr="0056754B" w:rsidRDefault="001D0366" w:rsidP="00301A22">
            <w:pPr>
              <w:spacing w:line="240" w:lineRule="auto"/>
              <w:jc w:val="center"/>
              <w:rPr>
                <w:rFonts w:cs="Times New Roman"/>
                <w:sz w:val="20"/>
                <w:szCs w:val="20"/>
              </w:rPr>
            </w:pPr>
          </w:p>
        </w:tc>
        <w:tc>
          <w:tcPr>
            <w:tcW w:w="1276" w:type="dxa"/>
            <w:tcBorders>
              <w:top w:val="nil"/>
            </w:tcBorders>
          </w:tcPr>
          <w:p w14:paraId="065E2278" w14:textId="77777777" w:rsidR="001D0366" w:rsidRPr="0056754B" w:rsidRDefault="001D0366" w:rsidP="00301A22">
            <w:pPr>
              <w:spacing w:line="240" w:lineRule="auto"/>
              <w:jc w:val="center"/>
              <w:rPr>
                <w:rFonts w:eastAsia="宋体" w:cs="Times New Roman"/>
                <w:sz w:val="20"/>
                <w:szCs w:val="20"/>
              </w:rPr>
            </w:pPr>
          </w:p>
        </w:tc>
        <w:tc>
          <w:tcPr>
            <w:tcW w:w="1276" w:type="dxa"/>
            <w:tcBorders>
              <w:top w:val="nil"/>
            </w:tcBorders>
          </w:tcPr>
          <w:p w14:paraId="645D077E" w14:textId="77777777" w:rsidR="001D0366" w:rsidRPr="0056754B" w:rsidRDefault="001D0366" w:rsidP="00301A22">
            <w:pPr>
              <w:spacing w:line="240" w:lineRule="auto"/>
              <w:jc w:val="center"/>
              <w:rPr>
                <w:rFonts w:cs="Times New Roman"/>
                <w:sz w:val="20"/>
                <w:szCs w:val="20"/>
              </w:rPr>
            </w:pPr>
          </w:p>
        </w:tc>
      </w:tr>
      <w:tr w:rsidR="001D0366" w:rsidRPr="00041139" w14:paraId="61D7CEFD" w14:textId="77777777" w:rsidTr="00301A22">
        <w:trPr>
          <w:trHeight w:val="178"/>
          <w:jc w:val="center"/>
        </w:trPr>
        <w:tc>
          <w:tcPr>
            <w:tcW w:w="1560" w:type="dxa"/>
            <w:vMerge w:val="restart"/>
            <w:tcBorders>
              <w:top w:val="nil"/>
            </w:tcBorders>
            <w:vAlign w:val="center"/>
          </w:tcPr>
          <w:p w14:paraId="653A464D" w14:textId="77777777" w:rsidR="001D0366" w:rsidRPr="0056754B" w:rsidRDefault="001D0366" w:rsidP="00301A22">
            <w:pPr>
              <w:spacing w:line="240" w:lineRule="auto"/>
              <w:jc w:val="center"/>
              <w:rPr>
                <w:rFonts w:cs="Times New Roman"/>
                <w:sz w:val="20"/>
                <w:szCs w:val="20"/>
              </w:rPr>
            </w:pPr>
            <w:r w:rsidRPr="0056754B">
              <w:rPr>
                <w:rFonts w:cs="Times New Roman"/>
                <w:sz w:val="20"/>
                <w:szCs w:val="20"/>
              </w:rPr>
              <w:t>Monthly</w:t>
            </w:r>
          </w:p>
          <w:p w14:paraId="07A7E4B3" w14:textId="77777777" w:rsidR="001D0366" w:rsidRPr="0056754B" w:rsidRDefault="001D0366" w:rsidP="00301A22">
            <w:pPr>
              <w:spacing w:line="240" w:lineRule="auto"/>
              <w:jc w:val="center"/>
              <w:rPr>
                <w:rFonts w:eastAsia="宋体" w:cs="Times New Roman"/>
                <w:sz w:val="20"/>
                <w:szCs w:val="20"/>
              </w:rPr>
            </w:pPr>
            <w:r w:rsidRPr="0056754B">
              <w:rPr>
                <w:rFonts w:cs="Times New Roman"/>
                <w:sz w:val="20"/>
                <w:szCs w:val="20"/>
              </w:rPr>
              <w:t>Temperature Profile</w:t>
            </w:r>
          </w:p>
        </w:tc>
        <w:tc>
          <w:tcPr>
            <w:tcW w:w="1559" w:type="dxa"/>
            <w:tcBorders>
              <w:top w:val="nil"/>
            </w:tcBorders>
          </w:tcPr>
          <w:p w14:paraId="4EFD49A5"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RMSE (</w:t>
            </w:r>
            <w:r w:rsidRPr="0056754B">
              <w:rPr>
                <w:rFonts w:eastAsia="宋体" w:cs="Times New Roman"/>
                <w:sz w:val="20"/>
                <w:szCs w:val="20"/>
              </w:rPr>
              <w:t>°C</w:t>
            </w:r>
            <w:r w:rsidRPr="0056754B">
              <w:rPr>
                <w:rFonts w:cs="Times New Roman"/>
                <w:sz w:val="20"/>
                <w:szCs w:val="20"/>
              </w:rPr>
              <w:t>)</w:t>
            </w:r>
          </w:p>
        </w:tc>
        <w:tc>
          <w:tcPr>
            <w:tcW w:w="1275" w:type="dxa"/>
            <w:tcBorders>
              <w:top w:val="nil"/>
            </w:tcBorders>
            <w:shd w:val="clear" w:color="auto" w:fill="F4B083"/>
          </w:tcPr>
          <w:p w14:paraId="65FF15A2"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1.51</w:t>
            </w:r>
          </w:p>
        </w:tc>
        <w:tc>
          <w:tcPr>
            <w:tcW w:w="1276" w:type="dxa"/>
            <w:tcBorders>
              <w:top w:val="nil"/>
            </w:tcBorders>
          </w:tcPr>
          <w:p w14:paraId="05EDC7C3"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1.47</w:t>
            </w:r>
          </w:p>
        </w:tc>
        <w:tc>
          <w:tcPr>
            <w:tcW w:w="1276" w:type="dxa"/>
            <w:tcBorders>
              <w:top w:val="nil"/>
            </w:tcBorders>
            <w:shd w:val="clear" w:color="auto" w:fill="C5E0B3"/>
          </w:tcPr>
          <w:p w14:paraId="0E154A80"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1.13</w:t>
            </w:r>
          </w:p>
        </w:tc>
      </w:tr>
      <w:tr w:rsidR="001D0366" w:rsidRPr="00041139" w14:paraId="3EF2621B" w14:textId="77777777" w:rsidTr="00301A22">
        <w:trPr>
          <w:trHeight w:val="178"/>
          <w:jc w:val="center"/>
        </w:trPr>
        <w:tc>
          <w:tcPr>
            <w:tcW w:w="1560" w:type="dxa"/>
            <w:vMerge/>
          </w:tcPr>
          <w:p w14:paraId="2F2CAC7C" w14:textId="77777777" w:rsidR="001D0366" w:rsidRPr="0056754B" w:rsidRDefault="001D0366" w:rsidP="00301A22">
            <w:pPr>
              <w:spacing w:line="240" w:lineRule="auto"/>
              <w:rPr>
                <w:rFonts w:cs="Times New Roman"/>
                <w:sz w:val="20"/>
                <w:szCs w:val="20"/>
              </w:rPr>
            </w:pPr>
          </w:p>
        </w:tc>
        <w:tc>
          <w:tcPr>
            <w:tcW w:w="1559" w:type="dxa"/>
          </w:tcPr>
          <w:p w14:paraId="5FE1CC17"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MBE (</w:t>
            </w:r>
            <w:r w:rsidRPr="0056754B">
              <w:rPr>
                <w:rFonts w:eastAsia="宋体" w:cs="Times New Roman"/>
                <w:sz w:val="20"/>
                <w:szCs w:val="20"/>
              </w:rPr>
              <w:t>°C</w:t>
            </w:r>
            <w:r w:rsidRPr="0056754B">
              <w:rPr>
                <w:rFonts w:cs="Times New Roman"/>
                <w:sz w:val="20"/>
                <w:szCs w:val="20"/>
              </w:rPr>
              <w:t>)</w:t>
            </w:r>
          </w:p>
        </w:tc>
        <w:tc>
          <w:tcPr>
            <w:tcW w:w="1275" w:type="dxa"/>
          </w:tcPr>
          <w:p w14:paraId="745F6D49"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0.48</w:t>
            </w:r>
          </w:p>
        </w:tc>
        <w:tc>
          <w:tcPr>
            <w:tcW w:w="1276" w:type="dxa"/>
            <w:shd w:val="clear" w:color="auto" w:fill="C5E0B3"/>
          </w:tcPr>
          <w:p w14:paraId="0BF08F0C"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0.32</w:t>
            </w:r>
          </w:p>
        </w:tc>
        <w:tc>
          <w:tcPr>
            <w:tcW w:w="1276" w:type="dxa"/>
            <w:shd w:val="clear" w:color="auto" w:fill="F4B083"/>
          </w:tcPr>
          <w:p w14:paraId="26AC66D9"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0.57</w:t>
            </w:r>
          </w:p>
        </w:tc>
      </w:tr>
      <w:tr w:rsidR="001D0366" w:rsidRPr="00041139" w14:paraId="72FFF94D" w14:textId="77777777" w:rsidTr="00301A22">
        <w:trPr>
          <w:trHeight w:val="178"/>
          <w:jc w:val="center"/>
        </w:trPr>
        <w:tc>
          <w:tcPr>
            <w:tcW w:w="1560" w:type="dxa"/>
            <w:vMerge/>
          </w:tcPr>
          <w:p w14:paraId="73AA8663" w14:textId="77777777" w:rsidR="001D0366" w:rsidRPr="0056754B" w:rsidRDefault="001D0366" w:rsidP="00301A22">
            <w:pPr>
              <w:spacing w:line="240" w:lineRule="auto"/>
              <w:rPr>
                <w:rFonts w:cs="Times New Roman"/>
                <w:sz w:val="20"/>
                <w:szCs w:val="20"/>
              </w:rPr>
            </w:pPr>
          </w:p>
        </w:tc>
        <w:tc>
          <w:tcPr>
            <w:tcW w:w="1559" w:type="dxa"/>
          </w:tcPr>
          <w:p w14:paraId="6FF28956"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Max Bias (</w:t>
            </w:r>
            <w:r w:rsidRPr="0056754B">
              <w:rPr>
                <w:rFonts w:eastAsia="宋体" w:cs="Times New Roman"/>
                <w:sz w:val="20"/>
                <w:szCs w:val="20"/>
              </w:rPr>
              <w:t>°C</w:t>
            </w:r>
            <w:r w:rsidRPr="0056754B">
              <w:rPr>
                <w:rFonts w:cs="Times New Roman"/>
                <w:sz w:val="20"/>
                <w:szCs w:val="20"/>
              </w:rPr>
              <w:t>)</w:t>
            </w:r>
          </w:p>
        </w:tc>
        <w:tc>
          <w:tcPr>
            <w:tcW w:w="1275" w:type="dxa"/>
            <w:shd w:val="clear" w:color="auto" w:fill="F4B083"/>
          </w:tcPr>
          <w:p w14:paraId="468B8E5F"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6.14</w:t>
            </w:r>
          </w:p>
        </w:tc>
        <w:tc>
          <w:tcPr>
            <w:tcW w:w="1276" w:type="dxa"/>
          </w:tcPr>
          <w:p w14:paraId="72E19C2A"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5.63</w:t>
            </w:r>
          </w:p>
        </w:tc>
        <w:tc>
          <w:tcPr>
            <w:tcW w:w="1276" w:type="dxa"/>
            <w:shd w:val="clear" w:color="auto" w:fill="C5E0B3"/>
          </w:tcPr>
          <w:p w14:paraId="5430E64D"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3.39</w:t>
            </w:r>
          </w:p>
        </w:tc>
      </w:tr>
      <w:tr w:rsidR="001D0366" w:rsidRPr="00041139" w14:paraId="5DB763BE" w14:textId="77777777" w:rsidTr="00301A22">
        <w:trPr>
          <w:trHeight w:val="178"/>
          <w:jc w:val="center"/>
        </w:trPr>
        <w:tc>
          <w:tcPr>
            <w:tcW w:w="1560" w:type="dxa"/>
            <w:vMerge/>
          </w:tcPr>
          <w:p w14:paraId="610BFD4D" w14:textId="77777777" w:rsidR="001D0366" w:rsidRPr="0056754B" w:rsidRDefault="001D0366" w:rsidP="00301A22">
            <w:pPr>
              <w:spacing w:line="240" w:lineRule="auto"/>
              <w:rPr>
                <w:rFonts w:cs="Times New Roman"/>
                <w:sz w:val="20"/>
                <w:szCs w:val="20"/>
              </w:rPr>
            </w:pPr>
          </w:p>
        </w:tc>
        <w:tc>
          <w:tcPr>
            <w:tcW w:w="1559" w:type="dxa"/>
          </w:tcPr>
          <w:p w14:paraId="24015668"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Min Bias (</w:t>
            </w:r>
            <w:r w:rsidRPr="0056754B">
              <w:rPr>
                <w:rFonts w:eastAsia="宋体" w:cs="Times New Roman"/>
                <w:sz w:val="20"/>
                <w:szCs w:val="20"/>
              </w:rPr>
              <w:t>°C</w:t>
            </w:r>
            <w:r w:rsidRPr="0056754B">
              <w:rPr>
                <w:rFonts w:cs="Times New Roman"/>
                <w:sz w:val="20"/>
                <w:szCs w:val="20"/>
              </w:rPr>
              <w:t>)</w:t>
            </w:r>
          </w:p>
        </w:tc>
        <w:tc>
          <w:tcPr>
            <w:tcW w:w="1275" w:type="dxa"/>
          </w:tcPr>
          <w:p w14:paraId="625C88AE"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-2.31</w:t>
            </w:r>
          </w:p>
        </w:tc>
        <w:tc>
          <w:tcPr>
            <w:tcW w:w="1276" w:type="dxa"/>
            <w:shd w:val="clear" w:color="auto" w:fill="F4B083"/>
          </w:tcPr>
          <w:p w14:paraId="12F45E32"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-3.58</w:t>
            </w:r>
          </w:p>
        </w:tc>
        <w:tc>
          <w:tcPr>
            <w:tcW w:w="1276" w:type="dxa"/>
            <w:shd w:val="clear" w:color="auto" w:fill="C5E0B3"/>
          </w:tcPr>
          <w:p w14:paraId="43CE559E"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-1.37</w:t>
            </w:r>
          </w:p>
        </w:tc>
      </w:tr>
      <w:tr w:rsidR="001D0366" w:rsidRPr="00041139" w14:paraId="42449CCE" w14:textId="77777777" w:rsidTr="00301A22">
        <w:trPr>
          <w:trHeight w:val="178"/>
          <w:jc w:val="center"/>
        </w:trPr>
        <w:tc>
          <w:tcPr>
            <w:tcW w:w="1560" w:type="dxa"/>
            <w:vMerge/>
          </w:tcPr>
          <w:p w14:paraId="5F7A4597" w14:textId="77777777" w:rsidR="001D0366" w:rsidRPr="0056754B" w:rsidRDefault="001D0366" w:rsidP="00301A22">
            <w:pPr>
              <w:spacing w:line="240" w:lineRule="auto"/>
              <w:rPr>
                <w:rFonts w:cs="Times New Roman"/>
                <w:sz w:val="20"/>
                <w:szCs w:val="20"/>
              </w:rPr>
            </w:pPr>
          </w:p>
        </w:tc>
        <w:tc>
          <w:tcPr>
            <w:tcW w:w="1559" w:type="dxa"/>
          </w:tcPr>
          <w:p w14:paraId="70CC9C53"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MAE (</w:t>
            </w:r>
            <w:r w:rsidRPr="0056754B">
              <w:rPr>
                <w:rFonts w:eastAsia="宋体" w:cs="Times New Roman"/>
                <w:sz w:val="20"/>
                <w:szCs w:val="20"/>
              </w:rPr>
              <w:t>°C</w:t>
            </w:r>
            <w:r w:rsidRPr="0056754B">
              <w:rPr>
                <w:rFonts w:cs="Times New Roman"/>
                <w:sz w:val="20"/>
                <w:szCs w:val="20"/>
              </w:rPr>
              <w:t>)</w:t>
            </w:r>
          </w:p>
        </w:tc>
        <w:tc>
          <w:tcPr>
            <w:tcW w:w="1275" w:type="dxa"/>
            <w:shd w:val="clear" w:color="auto" w:fill="F4B083"/>
          </w:tcPr>
          <w:p w14:paraId="7496209F"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1.10</w:t>
            </w:r>
          </w:p>
        </w:tc>
        <w:tc>
          <w:tcPr>
            <w:tcW w:w="1276" w:type="dxa"/>
            <w:shd w:val="clear" w:color="auto" w:fill="F4B083"/>
          </w:tcPr>
          <w:p w14:paraId="3E6E795C"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1.10</w:t>
            </w:r>
          </w:p>
        </w:tc>
        <w:tc>
          <w:tcPr>
            <w:tcW w:w="1276" w:type="dxa"/>
            <w:shd w:val="clear" w:color="auto" w:fill="C5E0B3"/>
          </w:tcPr>
          <w:p w14:paraId="2F32932B" w14:textId="77777777" w:rsidR="001D0366" w:rsidRPr="0056754B" w:rsidRDefault="001D0366" w:rsidP="00301A22">
            <w:pPr>
              <w:spacing w:line="240" w:lineRule="auto"/>
              <w:jc w:val="right"/>
              <w:rPr>
                <w:rFonts w:eastAsia="宋体" w:cs="Times New Roman"/>
                <w:sz w:val="20"/>
                <w:szCs w:val="20"/>
              </w:rPr>
            </w:pPr>
            <w:r w:rsidRPr="00B97C87">
              <w:rPr>
                <w:rFonts w:eastAsia="宋体" w:cs="Times New Roman"/>
                <w:sz w:val="20"/>
                <w:szCs w:val="20"/>
              </w:rPr>
              <w:t>0.8</w:t>
            </w:r>
            <w:r w:rsidRPr="0056754B">
              <w:rPr>
                <w:rFonts w:eastAsia="宋体" w:cs="Times New Roman"/>
                <w:sz w:val="20"/>
                <w:szCs w:val="20"/>
              </w:rPr>
              <w:t>4</w:t>
            </w:r>
          </w:p>
        </w:tc>
      </w:tr>
    </w:tbl>
    <w:p w14:paraId="05E6FFEC" w14:textId="77777777" w:rsidR="001D0366" w:rsidRPr="00CD1981" w:rsidRDefault="001D0366" w:rsidP="00C874C3">
      <w:pPr>
        <w:ind w:firstLine="720"/>
      </w:pPr>
    </w:p>
    <w:p w14:paraId="5E4E20A7" w14:textId="0BCC17A4" w:rsidR="00CD1981" w:rsidRPr="00CD1981" w:rsidRDefault="00CD1981" w:rsidP="00C874C3">
      <w:pPr>
        <w:ind w:firstLine="720"/>
      </w:pPr>
      <w:r w:rsidRPr="00CD1981">
        <w:t>Applying all the modifications to vertical diffusivity</w:t>
      </w:r>
      <w:r w:rsidR="005C29EE">
        <w:t xml:space="preserve"> (discussed in section 2.2.4)</w:t>
      </w:r>
      <w:r w:rsidRPr="00CD1981">
        <w:t xml:space="preserve">, we obtained the best simulations by BL; however, we note that the original diffusivity parameterization of Henderson-Sellers </w:t>
      </w:r>
      <w:r w:rsidR="00372E8F">
        <w:t>(</w:t>
      </w:r>
      <w:r w:rsidRPr="00CD1981">
        <w:t>1985</w:t>
      </w:r>
      <w:r w:rsidR="00372E8F">
        <w:t>)</w:t>
      </w:r>
      <w:r w:rsidRPr="00CD1981">
        <w:t xml:space="preserve"> may be </w:t>
      </w:r>
      <w:r w:rsidR="004A68FB">
        <w:t>inappropriate</w:t>
      </w:r>
      <w:r w:rsidR="004A68FB" w:rsidRPr="00CD1981">
        <w:t xml:space="preserve"> </w:t>
      </w:r>
      <w:r w:rsidRPr="00CD1981">
        <w:t xml:space="preserve">for deep lakes. We suggest more thorough evaluation and modification to this </w:t>
      </w:r>
      <w:r w:rsidRPr="00041139">
        <w:t>parameterization</w:t>
      </w:r>
      <w:r w:rsidRPr="00CD1981">
        <w:t xml:space="preserve"> should be carried out in future research.</w:t>
      </w:r>
    </w:p>
    <w:p w14:paraId="45B1448B" w14:textId="77777777" w:rsidR="00CD1981" w:rsidRPr="00041139" w:rsidRDefault="00CD1981" w:rsidP="00CD1981">
      <w:pPr>
        <w:pStyle w:val="2"/>
      </w:pPr>
      <w:r w:rsidRPr="00041139">
        <w:t>4.</w:t>
      </w:r>
      <w:r>
        <w:t>2</w:t>
      </w:r>
      <w:r w:rsidRPr="00041139">
        <w:t xml:space="preserve"> </w:t>
      </w:r>
      <w:r>
        <w:t>Effects of vertical discretization</w:t>
      </w:r>
    </w:p>
    <w:p w14:paraId="4969D077" w14:textId="3D619CF1" w:rsidR="00CD1981" w:rsidRPr="00870EDC" w:rsidRDefault="00016748" w:rsidP="00586D0F">
      <w:pPr>
        <w:ind w:firstLine="720"/>
      </w:pPr>
      <w:r>
        <w:t xml:space="preserve">In these experiments, </w:t>
      </w:r>
      <w:r w:rsidR="00CD1981" w:rsidRPr="00CD1981">
        <w:t xml:space="preserve">Lyr_1 adopted the default WRF-Lake 10-layer scheme </w:t>
      </w:r>
      <w:r w:rsidR="001B7EF3">
        <w:t xml:space="preserve">and </w:t>
      </w:r>
      <w:r w:rsidR="00F16A2E">
        <w:t xml:space="preserve">was identical to BL except for discretization. </w:t>
      </w:r>
      <w:r w:rsidR="001B7EF3" w:rsidRPr="00CD1981">
        <w:t>Lyr_2</w:t>
      </w:r>
      <w:r w:rsidR="00F16A2E">
        <w:t xml:space="preserve"> (identical to </w:t>
      </w:r>
      <w:r w:rsidR="006A2DE8">
        <w:t>BL</w:t>
      </w:r>
      <w:r w:rsidR="00F16A2E">
        <w:t>)</w:t>
      </w:r>
      <w:r w:rsidR="006A2DE8">
        <w:t xml:space="preserve"> uses the </w:t>
      </w:r>
      <w:r w:rsidR="00CD1981" w:rsidRPr="00CD1981">
        <w:t xml:space="preserve">modified 25-layer scheme. </w:t>
      </w:r>
      <w:r w:rsidR="00CD1981">
        <w:t xml:space="preserve">Overall, compared to </w:t>
      </w:r>
      <w:r w:rsidR="00CD1981" w:rsidRPr="00CD1981">
        <w:t>Lyr_1,</w:t>
      </w:r>
      <w:r w:rsidR="00CD1981">
        <w:t xml:space="preserve"> </w:t>
      </w:r>
      <w:r w:rsidR="00CD1981" w:rsidRPr="00CD1981">
        <w:t xml:space="preserve">Lyr_2 </w:t>
      </w:r>
      <w:r w:rsidR="00CD1981" w:rsidRPr="00041139">
        <w:t>reduced the R</w:t>
      </w:r>
      <w:r w:rsidR="00CD1981">
        <w:t>MSE</w:t>
      </w:r>
      <w:r w:rsidR="00CD1981" w:rsidRPr="00041139">
        <w:t xml:space="preserve"> against</w:t>
      </w:r>
      <w:r w:rsidR="00CD1981" w:rsidRPr="00CD1981">
        <w:t xml:space="preserve"> monthly observed </w:t>
      </w:r>
      <w:r w:rsidR="00CD1981" w:rsidRPr="00041139">
        <w:t xml:space="preserve">lake temperatures </w:t>
      </w:r>
      <w:r w:rsidR="00CD1981">
        <w:t>profiles</w:t>
      </w:r>
      <w:r w:rsidR="00CD1981" w:rsidRPr="00041139">
        <w:t xml:space="preserve"> from </w:t>
      </w:r>
      <w:r w:rsidR="00CD1981">
        <w:t>1.64</w:t>
      </w:r>
      <w:r w:rsidR="00CD1981" w:rsidRPr="00041139">
        <w:t xml:space="preserve"> °C to 1.1</w:t>
      </w:r>
      <w:r w:rsidR="00CD1981">
        <w:t>3</w:t>
      </w:r>
      <w:r w:rsidR="00CD1981" w:rsidRPr="00041139">
        <w:t xml:space="preserve"> °C</w:t>
      </w:r>
      <w:r w:rsidR="00CD1981">
        <w:t>.</w:t>
      </w:r>
      <w:r w:rsidR="00CD1981">
        <w:rPr>
          <w:rFonts w:hint="eastAsia"/>
        </w:rPr>
        <w:t xml:space="preserve"> </w:t>
      </w:r>
      <w:r w:rsidR="00CD1981" w:rsidRPr="00CD1981">
        <w:t xml:space="preserve">Lyr_1 predicted too much vertical mixing in the top 10 m, failing to reproduce the thermocline in this zone in summer (Figure </w:t>
      </w:r>
      <w:r w:rsidR="00B12BEE">
        <w:t>7</w:t>
      </w:r>
      <w:r w:rsidR="00CD1981" w:rsidRPr="00CD1981">
        <w:t xml:space="preserve">). In the first two months, </w:t>
      </w:r>
      <w:r w:rsidRPr="00CD1981">
        <w:t>th</w:t>
      </w:r>
      <w:r>
        <w:t>e</w:t>
      </w:r>
      <w:r w:rsidR="00651E6D">
        <w:t xml:space="preserve"> temperature</w:t>
      </w:r>
      <w:r w:rsidRPr="00CD1981">
        <w:t xml:space="preserve"> </w:t>
      </w:r>
      <w:r w:rsidR="00CD1981" w:rsidRPr="00CD1981">
        <w:t xml:space="preserve">difference </w:t>
      </w:r>
      <w:r>
        <w:t xml:space="preserve">in top 10 m </w:t>
      </w:r>
      <w:r w:rsidR="00CD1981" w:rsidRPr="00CD1981">
        <w:t xml:space="preserve">between Lyr_2 and Lyr_1 was not obvious. But as the lake warms up, the thermocline in Lyr_2 (top 10 m) is intensified, hindering heat transfer to the underlying layers, which in turn further </w:t>
      </w:r>
      <w:r>
        <w:t>strengthen</w:t>
      </w:r>
      <w:r w:rsidRPr="00CD1981">
        <w:t xml:space="preserve">ed </w:t>
      </w:r>
      <w:r w:rsidR="00CD1981" w:rsidRPr="00CD1981">
        <w:t>the thermocline. However, this process in not captured by the Lyr_1 model</w:t>
      </w:r>
      <w:r>
        <w:t>, rather</w:t>
      </w:r>
      <w:r w:rsidR="00CD1981" w:rsidRPr="00CD1981">
        <w:t xml:space="preserve"> a well-mixed water column in the top 10 m (top two layers) </w:t>
      </w:r>
      <w:r>
        <w:t xml:space="preserve">is </w:t>
      </w:r>
      <w:r w:rsidR="007313A2">
        <w:t xml:space="preserve">simulated </w:t>
      </w:r>
      <w:r w:rsidR="00CD1981" w:rsidRPr="00CD1981">
        <w:t>throughout the year. From March to June, the overmixing by Lyr_1 also resulted in colder LSTs, which in turn produced lower sensible and latent heat fluxes by up to 10 W m</w:t>
      </w:r>
      <w:r w:rsidR="00CD1981" w:rsidRPr="00DC28ED">
        <w:rPr>
          <w:vertAlign w:val="superscript"/>
        </w:rPr>
        <w:t>-2</w:t>
      </w:r>
      <w:r w:rsidR="00CD1981" w:rsidRPr="00CD1981">
        <w:t xml:space="preserve"> and 20 W m</w:t>
      </w:r>
      <w:r w:rsidR="00CD1981" w:rsidRPr="00DC28ED">
        <w:rPr>
          <w:vertAlign w:val="superscript"/>
        </w:rPr>
        <w:t>-2</w:t>
      </w:r>
      <w:r w:rsidR="00CD1981" w:rsidRPr="00CD1981">
        <w:t xml:space="preserve">, respectively (not shown). Lower </w:t>
      </w:r>
      <w:r>
        <w:t xml:space="preserve">outgoing </w:t>
      </w:r>
      <w:r w:rsidR="00CD1981" w:rsidRPr="00CD1981">
        <w:t>heat fluxes kept more energy stored in the lake body, explain</w:t>
      </w:r>
      <w:r>
        <w:t>ing</w:t>
      </w:r>
      <w:r w:rsidR="00CD1981" w:rsidRPr="00CD1981">
        <w:t xml:space="preserve"> why the whole lake body became </w:t>
      </w:r>
      <w:r w:rsidR="00CD1981" w:rsidRPr="00CD1981">
        <w:rPr>
          <w:rFonts w:hint="eastAsia"/>
        </w:rPr>
        <w:t>incre</w:t>
      </w:r>
      <w:r w:rsidR="00CD1981" w:rsidRPr="00CD1981">
        <w:t xml:space="preserve">asingly warmer throughout the summer compared to Lyr_2. This </w:t>
      </w:r>
      <w:r>
        <w:t>underestimation of outgoing heat fluxes</w:t>
      </w:r>
      <w:r w:rsidRPr="00CD1981">
        <w:t xml:space="preserve"> </w:t>
      </w:r>
      <w:r w:rsidR="00CD1981" w:rsidRPr="00CD1981">
        <w:t xml:space="preserve">was reversed when the surface temperature in Lyr_1 finally exceeded that of Lyr_2 and produced more sensible and latent heat fluxes to the atmosphere from October to December. </w:t>
      </w:r>
    </w:p>
    <w:p w14:paraId="7B6F49B5" w14:textId="02E42B9D" w:rsidR="00CD1981" w:rsidRPr="00CD1981" w:rsidRDefault="00016748" w:rsidP="00586D0F">
      <w:pPr>
        <w:ind w:firstLine="720"/>
      </w:pPr>
      <w:r>
        <w:t>In summary</w:t>
      </w:r>
      <w:r w:rsidR="00CD1981" w:rsidRPr="00CD1981">
        <w:t xml:space="preserve">, the 10-layer scheme produced </w:t>
      </w:r>
      <w:r w:rsidR="00CD1981" w:rsidRPr="00CD1981">
        <w:rPr>
          <w:rFonts w:hint="eastAsia"/>
        </w:rPr>
        <w:t>more</w:t>
      </w:r>
      <w:r w:rsidR="00CD1981" w:rsidRPr="00CD1981">
        <w:t xml:space="preserve"> uniform temperature fields across the water column </w:t>
      </w:r>
      <w:r w:rsidR="00CD1981" w:rsidRPr="00CD1981">
        <w:rPr>
          <w:rFonts w:hint="eastAsia"/>
        </w:rPr>
        <w:t>and</w:t>
      </w:r>
      <w:r w:rsidR="00CD1981" w:rsidRPr="00CD1981">
        <w:t xml:space="preserve">, due to its </w:t>
      </w:r>
      <w:r w:rsidR="00CD1981" w:rsidRPr="00CD1981">
        <w:rPr>
          <w:rFonts w:hint="eastAsia"/>
        </w:rPr>
        <w:t>coarse</w:t>
      </w:r>
      <w:r w:rsidR="007313A2">
        <w:t>r</w:t>
      </w:r>
      <w:r w:rsidR="00CD1981" w:rsidRPr="00CD1981">
        <w:t xml:space="preserve"> </w:t>
      </w:r>
      <w:r>
        <w:t xml:space="preserve">spatial </w:t>
      </w:r>
      <w:r w:rsidR="00CD1981" w:rsidRPr="00CD1981">
        <w:t>discretization</w:t>
      </w:r>
      <w:r w:rsidR="00CD1981" w:rsidRPr="00CD1981">
        <w:rPr>
          <w:rFonts w:hint="eastAsia"/>
        </w:rPr>
        <w:t xml:space="preserve">, </w:t>
      </w:r>
      <w:r w:rsidR="00CD1981" w:rsidRPr="00CD1981">
        <w:t xml:space="preserve">poorly predicted the thermocline where temperature </w:t>
      </w:r>
      <w:r w:rsidR="00CD1981" w:rsidRPr="00CD1981">
        <w:rPr>
          <w:rFonts w:hint="eastAsia"/>
        </w:rPr>
        <w:t xml:space="preserve">changes </w:t>
      </w:r>
      <w:r w:rsidR="00CD1981" w:rsidRPr="00CD1981">
        <w:t>rapidly. W</w:t>
      </w:r>
      <w:r w:rsidR="00CD1981" w:rsidRPr="00CD1981">
        <w:rPr>
          <w:rFonts w:hint="eastAsia"/>
        </w:rPr>
        <w:t xml:space="preserve">e </w:t>
      </w:r>
      <w:r w:rsidR="00CD1981" w:rsidRPr="00CD1981">
        <w:t xml:space="preserve">further tested </w:t>
      </w:r>
      <w:r w:rsidR="007313A2">
        <w:t>a</w:t>
      </w:r>
      <w:r w:rsidR="007313A2" w:rsidRPr="00CD1981">
        <w:t xml:space="preserve"> </w:t>
      </w:r>
      <w:r w:rsidR="00CD1981" w:rsidRPr="00CD1981">
        <w:t xml:space="preserve">100-layer scheme but its </w:t>
      </w:r>
      <w:r w:rsidR="00B67ED0">
        <w:t>simulations</w:t>
      </w:r>
      <w:r w:rsidR="00CD1981" w:rsidRPr="00CD1981">
        <w:t xml:space="preserve"> did not differ significantly from the 25-layer scheme</w:t>
      </w:r>
      <w:r w:rsidR="0035290C">
        <w:t xml:space="preserve"> </w:t>
      </w:r>
      <w:r w:rsidR="0035290C" w:rsidRPr="0035290C">
        <w:t>(</w:t>
      </w:r>
      <w:r w:rsidR="0035290C">
        <w:t>not shown here</w:t>
      </w:r>
      <w:r w:rsidR="0035290C" w:rsidRPr="0035290C">
        <w:t>)</w:t>
      </w:r>
      <w:r w:rsidR="00CD1981" w:rsidRPr="00CD1981">
        <w:t xml:space="preserve">, so we </w:t>
      </w:r>
      <w:r w:rsidR="007313A2">
        <w:t>conclude</w:t>
      </w:r>
      <w:r w:rsidR="007313A2" w:rsidRPr="00CD1981">
        <w:t xml:space="preserve"> </w:t>
      </w:r>
      <w:r w:rsidR="00CD1981" w:rsidRPr="00CD1981">
        <w:t xml:space="preserve">that the 25-layer scheme is sufficient for deep lakes like the Nuozhadu Reservoir. </w:t>
      </w:r>
    </w:p>
    <w:p w14:paraId="776B94D8" w14:textId="77777777" w:rsidR="00CD1981" w:rsidRDefault="00CD1981" w:rsidP="00DA1E04">
      <w:pPr>
        <w:pStyle w:val="Text"/>
        <w:ind w:firstLine="0"/>
        <w:jc w:val="center"/>
        <w:rPr>
          <w:rFonts w:eastAsia="宋体"/>
          <w:lang w:eastAsia="zh-CN"/>
        </w:rPr>
      </w:pPr>
      <w:r>
        <w:rPr>
          <w:rFonts w:eastAsia="宋体"/>
          <w:noProof/>
        </w:rPr>
        <w:lastRenderedPageBreak/>
        <w:drawing>
          <wp:inline distT="0" distB="0" distL="0" distR="0" wp14:anchorId="68EEDADE" wp14:editId="2E4F7162">
            <wp:extent cx="5040000" cy="3330579"/>
            <wp:effectExtent l="0" t="0" r="190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_LakeTemProfile.png"/>
                    <pic:cNvPicPr/>
                  </pic:nvPicPr>
                  <pic:blipFill rotWithShape="1">
                    <a:blip r:embed="rId15"/>
                    <a:srcRect l="7280" t="5664" r="8354" b="7565"/>
                    <a:stretch/>
                  </pic:blipFill>
                  <pic:spPr bwMode="auto">
                    <a:xfrm>
                      <a:off x="0" y="0"/>
                      <a:ext cx="5040000" cy="3330579"/>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753A187A" w14:textId="6B897DBC" w:rsidR="00CD1981" w:rsidRPr="00136E14" w:rsidRDefault="007577F4" w:rsidP="00D57D03">
      <w:pPr>
        <w:pStyle w:val="ab"/>
      </w:pPr>
      <w:r>
        <w:t>Figure 7</w:t>
      </w:r>
      <w:r w:rsidR="00CD1981" w:rsidRPr="00041139">
        <w:t xml:space="preserve">. </w:t>
      </w:r>
      <w:r w:rsidR="00CD1981" w:rsidRPr="00DA1E04">
        <w:rPr>
          <w:b w:val="0"/>
        </w:rPr>
        <w:t xml:space="preserve">Monthly vertical temperature profile for the first 60 m water by observation (red dots), Lyr_1 (red line) and Lyr_2 (black line) </w:t>
      </w:r>
      <w:r w:rsidR="005C1AF0">
        <w:rPr>
          <w:b w:val="0"/>
        </w:rPr>
        <w:t>in year 2015.</w:t>
      </w:r>
    </w:p>
    <w:p w14:paraId="50CA03D2" w14:textId="77777777" w:rsidR="00CD1981" w:rsidRPr="00041139" w:rsidRDefault="00CD1981" w:rsidP="00CD1981">
      <w:pPr>
        <w:pStyle w:val="2"/>
      </w:pPr>
      <w:r w:rsidRPr="00041139">
        <w:t>4.</w:t>
      </w:r>
      <w:r>
        <w:t>3</w:t>
      </w:r>
      <w:r w:rsidRPr="00041139">
        <w:t xml:space="preserve"> </w:t>
      </w:r>
      <w:r>
        <w:t>Effects of d</w:t>
      </w:r>
      <w:r w:rsidRPr="00041139">
        <w:t>iffusivity</w:t>
      </w:r>
    </w:p>
    <w:p w14:paraId="40583C95" w14:textId="473397C6" w:rsidR="00BE589E" w:rsidRDefault="00CD1981" w:rsidP="00586D0F">
      <w:pPr>
        <w:ind w:firstLine="720"/>
      </w:pPr>
      <w:r w:rsidRPr="00CD1981">
        <w:t>BL, Diff_1, Diff_2, and Diff_3 form a group of sensitivity experiments for diffusivity. In the case of the Nuozhadu Reservoir, Diff_2 applies the eddy diffusivity of Diff_1 with an increase of 100 times throughout all layers</w:t>
      </w:r>
      <w:r w:rsidR="00636A5F" w:rsidRPr="00636A5F">
        <w:t xml:space="preserve"> as is </w:t>
      </w:r>
      <w:r w:rsidR="00BE589E">
        <w:t>in</w:t>
      </w:r>
      <w:r w:rsidR="00636A5F" w:rsidRPr="00636A5F">
        <w:t xml:space="preserve"> Gu et al. (2015)</w:t>
      </w:r>
      <w:r w:rsidRPr="00CD1981">
        <w:t xml:space="preserve">; Diff_3 additionally includes the enhanced diffusion term on top of Diff_2. </w:t>
      </w:r>
    </w:p>
    <w:p w14:paraId="0ABF030C" w14:textId="4FF84962" w:rsidR="00636A5F" w:rsidRDefault="00CD1981" w:rsidP="00586D0F">
      <w:pPr>
        <w:ind w:firstLine="720"/>
      </w:pPr>
      <w:r w:rsidRPr="00CD1981">
        <w:t xml:space="preserve">For the monthly-averaged vertical temperature profile (Figure </w:t>
      </w:r>
      <w:r w:rsidR="00B12BEE">
        <w:t>8</w:t>
      </w:r>
      <w:r w:rsidRPr="00CD1981">
        <w:t>), the BL scheme best captures the decrease of water temperature with depth and LSTs</w:t>
      </w:r>
      <w:r w:rsidR="007C5660">
        <w:t xml:space="preserve">.  BL yields the smallest RMSE of </w:t>
      </w:r>
      <w:r w:rsidR="007C5660">
        <w:rPr>
          <w:rFonts w:eastAsia="宋体"/>
          <w:szCs w:val="20"/>
        </w:rPr>
        <w:t>1.13</w:t>
      </w:r>
      <w:r w:rsidR="008D5789">
        <w:rPr>
          <w:rFonts w:eastAsia="宋体"/>
          <w:szCs w:val="20"/>
        </w:rPr>
        <w:t xml:space="preserve"> </w:t>
      </w:r>
      <w:r w:rsidR="007C5660" w:rsidRPr="0056754B">
        <w:rPr>
          <w:rFonts w:eastAsia="宋体"/>
          <w:szCs w:val="20"/>
        </w:rPr>
        <w:t>°C</w:t>
      </w:r>
      <w:r w:rsidR="007C5660">
        <w:t xml:space="preserve"> </w:t>
      </w:r>
      <w:r w:rsidR="007C5660" w:rsidRPr="007C5660">
        <w:t>against monthly observed lake temperatures profiles</w:t>
      </w:r>
      <w:r w:rsidR="008D5789">
        <w:t xml:space="preserve">, while </w:t>
      </w:r>
      <w:r w:rsidR="008D5789" w:rsidRPr="00CD1981">
        <w:t>Diff_1, Diff_2, and Diff_3</w:t>
      </w:r>
      <w:r w:rsidR="008D5789">
        <w:t xml:space="preserve"> yield 1.62</w:t>
      </w:r>
      <w:r w:rsidR="00030622">
        <w:t xml:space="preserve"> </w:t>
      </w:r>
      <w:r w:rsidR="00030622" w:rsidRPr="0056754B">
        <w:rPr>
          <w:rFonts w:eastAsia="宋体"/>
          <w:szCs w:val="20"/>
        </w:rPr>
        <w:t>°C</w:t>
      </w:r>
      <w:r w:rsidR="008D5789">
        <w:t>, 1.47</w:t>
      </w:r>
      <w:r w:rsidR="00030622">
        <w:t xml:space="preserve"> </w:t>
      </w:r>
      <w:r w:rsidR="00030622" w:rsidRPr="0056754B">
        <w:rPr>
          <w:rFonts w:eastAsia="宋体"/>
          <w:szCs w:val="20"/>
        </w:rPr>
        <w:t>°C</w:t>
      </w:r>
      <w:r w:rsidR="008D5789">
        <w:t>, 1.47</w:t>
      </w:r>
      <w:r w:rsidR="00030622">
        <w:t xml:space="preserve"> </w:t>
      </w:r>
      <w:r w:rsidR="00030622" w:rsidRPr="0056754B">
        <w:rPr>
          <w:rFonts w:eastAsia="宋体"/>
          <w:szCs w:val="20"/>
        </w:rPr>
        <w:t>°C</w:t>
      </w:r>
      <w:r w:rsidR="008D5789">
        <w:t>, re</w:t>
      </w:r>
      <w:r w:rsidR="00030622">
        <w:t>s</w:t>
      </w:r>
      <w:r w:rsidR="008D5789">
        <w:t>pe</w:t>
      </w:r>
      <w:r w:rsidR="00030622">
        <w:t>c</w:t>
      </w:r>
      <w:r w:rsidR="008D5789">
        <w:t>tively</w:t>
      </w:r>
      <w:r w:rsidRPr="00CD1981">
        <w:t>. Diff_1 yields strong stratification within 10 meters of the surface</w:t>
      </w:r>
      <w:r w:rsidRPr="00CD1981">
        <w:rPr>
          <w:rFonts w:hint="eastAsia"/>
        </w:rPr>
        <w:t>,</w:t>
      </w:r>
      <w:r w:rsidRPr="00CD1981">
        <w:t xml:space="preserve"> indicating that the eddy diffusivity by Hostetler and Bartlein </w:t>
      </w:r>
      <w:r w:rsidR="00372E8F">
        <w:t>(</w:t>
      </w:r>
      <w:r w:rsidRPr="00CD1981">
        <w:t>1990</w:t>
      </w:r>
      <w:r w:rsidR="00372E8F">
        <w:t>)</w:t>
      </w:r>
      <w:r w:rsidRPr="00CD1981">
        <w:t xml:space="preserve"> is too small and prevents heat from transferring from the surface to depth. This suppression reduces heat stored in the lake body and weakens thermal inertia of the lake, leading to biased high LSTs in summer and biased low LSTs in winter. </w:t>
      </w:r>
    </w:p>
    <w:p w14:paraId="0AD1CA25" w14:textId="77777777" w:rsidR="00132109" w:rsidRPr="00041139" w:rsidRDefault="00132109" w:rsidP="00132109">
      <w:pPr>
        <w:jc w:val="center"/>
      </w:pPr>
      <w:r>
        <w:rPr>
          <w:noProof/>
          <w:lang w:val="en-US" w:eastAsia="en-US"/>
        </w:rPr>
        <w:lastRenderedPageBreak/>
        <w:drawing>
          <wp:inline distT="0" distB="0" distL="0" distR="0" wp14:anchorId="3E4B389E" wp14:editId="66C7EC7F">
            <wp:extent cx="5040000" cy="3339733"/>
            <wp:effectExtent l="0" t="0" r="1905"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0_LakeTemProfile.png"/>
                    <pic:cNvPicPr/>
                  </pic:nvPicPr>
                  <pic:blipFill rotWithShape="1">
                    <a:blip r:embed="rId16"/>
                    <a:srcRect l="7440" t="6052" r="8876" b="7642"/>
                    <a:stretch/>
                  </pic:blipFill>
                  <pic:spPr bwMode="auto">
                    <a:xfrm>
                      <a:off x="0" y="0"/>
                      <a:ext cx="5040000" cy="3339733"/>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768B5A0" w14:textId="0758AFEF" w:rsidR="00132109" w:rsidRDefault="00132109" w:rsidP="00132109">
      <w:pPr>
        <w:pStyle w:val="ab"/>
        <w:rPr>
          <w:b w:val="0"/>
        </w:rPr>
      </w:pPr>
      <w:r w:rsidRPr="00041139">
        <w:t xml:space="preserve">Figure </w:t>
      </w:r>
      <w:r w:rsidR="007577F4">
        <w:t>8</w:t>
      </w:r>
      <w:r w:rsidRPr="00041139">
        <w:t xml:space="preserve">. </w:t>
      </w:r>
      <w:r w:rsidRPr="00DA1E04">
        <w:rPr>
          <w:b w:val="0"/>
        </w:rPr>
        <w:t xml:space="preserve">Monthly vertical temperature profile for the first 60 m water by observation (red dots), BL (black line), Diff_1 (red line), Diff_2 (blue line), and Diff_3 (green line) </w:t>
      </w:r>
      <w:r>
        <w:rPr>
          <w:b w:val="0"/>
        </w:rPr>
        <w:t>in year</w:t>
      </w:r>
      <w:r w:rsidRPr="00DA1E04">
        <w:rPr>
          <w:b w:val="0"/>
        </w:rPr>
        <w:t xml:space="preserve"> 2015. Note Diff_2 and Diff_3 overlaps each other. </w:t>
      </w:r>
    </w:p>
    <w:p w14:paraId="6CA6AA2F" w14:textId="2550D40C" w:rsidR="00E62011" w:rsidRDefault="00CD1981" w:rsidP="00586D0F">
      <w:pPr>
        <w:ind w:firstLine="720"/>
      </w:pPr>
      <w:r w:rsidRPr="00CD1981">
        <w:t xml:space="preserve">Diff_2 and Diff_3 produce identical vertical temperature profiles, indicating that the enhanced </w:t>
      </w:r>
      <w:r w:rsidR="006A4010" w:rsidRPr="00CD1981">
        <w:t>diffu</w:t>
      </w:r>
      <w:r w:rsidR="006A4010">
        <w:t>sion term</w:t>
      </w:r>
      <w:r w:rsidR="006A4010" w:rsidRPr="00CD1981">
        <w:t xml:space="preserve"> </w:t>
      </w:r>
      <w:r w:rsidRPr="00CD1981">
        <w:t>is relatively small compared to eddy diffusivity</w:t>
      </w:r>
      <w:r w:rsidR="00835237">
        <w:t xml:space="preserve"> and makes little difference</w:t>
      </w:r>
      <w:r w:rsidRPr="00CD1981">
        <w:t>.</w:t>
      </w:r>
      <w:r w:rsidR="004A6120">
        <w:t xml:space="preserve"> </w:t>
      </w:r>
      <w:r w:rsidR="00B74215" w:rsidRPr="00CD1981">
        <w:t>Diff_2 and Diff_3</w:t>
      </w:r>
      <w:r w:rsidR="00B74215">
        <w:t xml:space="preserve"> produce lake layers of almost uniform temperatures in the top 10 m </w:t>
      </w:r>
      <w:r w:rsidR="00B74215" w:rsidRPr="00CD1981">
        <w:t xml:space="preserve">(Figure </w:t>
      </w:r>
      <w:r w:rsidR="00B12BEE">
        <w:t>8</w:t>
      </w:r>
      <w:r w:rsidR="00B74215" w:rsidRPr="00CD1981">
        <w:t>)</w:t>
      </w:r>
      <w:r w:rsidR="00B74215">
        <w:t xml:space="preserve">. </w:t>
      </w:r>
      <w:r w:rsidR="00BE589E">
        <w:t>T</w:t>
      </w:r>
      <w:r w:rsidR="00B74215">
        <w:t>his</w:t>
      </w:r>
      <w:r w:rsidR="00BE589E">
        <w:t xml:space="preserve"> pattern</w:t>
      </w:r>
      <w:r w:rsidR="00B74215">
        <w:t xml:space="preserve"> is further confirmed by the</w:t>
      </w:r>
      <w:r w:rsidR="004A6120" w:rsidRPr="00CD1981">
        <w:t xml:space="preserve"> </w:t>
      </w:r>
      <w:r w:rsidR="00B74215">
        <w:t xml:space="preserve">strong </w:t>
      </w:r>
      <w:r w:rsidR="004A6120" w:rsidRPr="00CD1981">
        <w:t xml:space="preserve">vertical mixing in the first 10 m inferred by the vertical profile of overall diffusivity that includes molecular, eddy, and enhanced diffusivity (Figure </w:t>
      </w:r>
      <w:r w:rsidR="00B12BEE">
        <w:t>9</w:t>
      </w:r>
      <w:r w:rsidR="004A6120" w:rsidRPr="00CD1981">
        <w:t>). The overall diffusivity by Diff_</w:t>
      </w:r>
      <w:r w:rsidR="00B74215">
        <w:t>2</w:t>
      </w:r>
      <w:r w:rsidR="004A6120" w:rsidRPr="00CD1981">
        <w:t xml:space="preserve"> in the top 10 meters could be as large as 10</w:t>
      </w:r>
      <w:r w:rsidR="004A6120" w:rsidRPr="00D618DB">
        <w:rPr>
          <w:vertAlign w:val="superscript"/>
        </w:rPr>
        <w:t>3</w:t>
      </w:r>
      <w:r w:rsidR="004A6120" w:rsidRPr="00CD1981">
        <w:t xml:space="preserve"> cm</w:t>
      </w:r>
      <w:r w:rsidR="004A6120" w:rsidRPr="00D618DB">
        <w:rPr>
          <w:vertAlign w:val="superscript"/>
        </w:rPr>
        <w:t>2</w:t>
      </w:r>
      <w:r w:rsidR="004A6120" w:rsidRPr="00CD1981">
        <w:t xml:space="preserve"> s</w:t>
      </w:r>
      <w:r w:rsidR="004A6120" w:rsidRPr="00D618DB">
        <w:rPr>
          <w:vertAlign w:val="superscript"/>
        </w:rPr>
        <w:t>-1</w:t>
      </w:r>
      <w:r w:rsidR="004A6120" w:rsidRPr="00CD1981">
        <w:t xml:space="preserve">, which is too </w:t>
      </w:r>
      <w:r w:rsidR="00BE589E">
        <w:t>large</w:t>
      </w:r>
      <w:r w:rsidR="00BE589E" w:rsidRPr="00CD1981">
        <w:t xml:space="preserve"> </w:t>
      </w:r>
      <w:r w:rsidR="004A6120" w:rsidRPr="00CD1981">
        <w:t>compared to estimates in the literature</w:t>
      </w:r>
      <w:r w:rsidR="004A6120">
        <w:t xml:space="preserve"> (section 2.2.3)</w:t>
      </w:r>
      <w:r w:rsidR="00082648">
        <w:t>,</w:t>
      </w:r>
      <w:r w:rsidR="00E62011" w:rsidRPr="00CD1981">
        <w:t xml:space="preserve"> supporting the necessity for limiting eddy diffusivity </w:t>
      </w:r>
      <w:r w:rsidR="00BE589E">
        <w:t>(</w:t>
      </w:r>
      <w:r w:rsidR="00E62011" w:rsidRPr="00CD1981">
        <w:t xml:space="preserve">section </w:t>
      </w:r>
      <w:r w:rsidR="00E62011">
        <w:t>2.2.4</w:t>
      </w:r>
      <w:r w:rsidR="00BE589E">
        <w:t>)</w:t>
      </w:r>
      <w:r w:rsidR="00E62011" w:rsidRPr="00CD1981">
        <w:t xml:space="preserve">. </w:t>
      </w:r>
      <w:r w:rsidR="004A6120" w:rsidRPr="00CD1981">
        <w:t xml:space="preserve"> </w:t>
      </w:r>
    </w:p>
    <w:p w14:paraId="7E724001" w14:textId="49A23441" w:rsidR="006A3F79" w:rsidRPr="00041139" w:rsidRDefault="00E07097" w:rsidP="00DD3C67">
      <w:pPr>
        <w:jc w:val="center"/>
      </w:pPr>
      <w:r>
        <w:rPr>
          <w:noProof/>
          <w:lang w:val="en-US" w:eastAsia="en-US"/>
        </w:rPr>
        <w:lastRenderedPageBreak/>
        <w:drawing>
          <wp:inline distT="0" distB="0" distL="0" distR="0" wp14:anchorId="34D82DDA" wp14:editId="3DC14D17">
            <wp:extent cx="5040000" cy="3829402"/>
            <wp:effectExtent l="0" t="0" r="190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_kmeProfile.png"/>
                    <pic:cNvPicPr/>
                  </pic:nvPicPr>
                  <pic:blipFill rotWithShape="1">
                    <a:blip r:embed="rId17"/>
                    <a:srcRect l="7229" t="2680" r="8694" b="7848"/>
                    <a:stretch/>
                  </pic:blipFill>
                  <pic:spPr bwMode="auto">
                    <a:xfrm>
                      <a:off x="0" y="0"/>
                      <a:ext cx="5040000" cy="3829402"/>
                    </a:xfrm>
                    <a:prstGeom prst="rect">
                      <a:avLst/>
                    </a:prstGeom>
                    <a:ln>
                      <a:noFill/>
                    </a:ln>
                    <a:extLst>
                      <a:ext uri="{53640926-AAD7-44D8-BBD7-CCE9431645EC}">
                        <a14:shadowObscured xmlns:a14="http://schemas.microsoft.com/office/drawing/2010/main"/>
                      </a:ext>
                    </a:extLst>
                  </pic:spPr>
                </pic:pic>
              </a:graphicData>
            </a:graphic>
          </wp:inline>
        </w:drawing>
      </w:r>
    </w:p>
    <w:p w14:paraId="02A3476B" w14:textId="0A5AFEA0" w:rsidR="00132109" w:rsidRPr="00132109" w:rsidRDefault="00132109" w:rsidP="00132109">
      <w:pPr>
        <w:pStyle w:val="ab"/>
        <w:rPr>
          <w:b w:val="0"/>
        </w:rPr>
      </w:pPr>
      <w:r w:rsidRPr="00041139">
        <w:t xml:space="preserve">Figure </w:t>
      </w:r>
      <w:r w:rsidR="007577F4">
        <w:t>9</w:t>
      </w:r>
      <w:r w:rsidRPr="00041139">
        <w:t xml:space="preserve">. </w:t>
      </w:r>
      <w:r w:rsidRPr="00F3297A">
        <w:rPr>
          <w:b w:val="0"/>
        </w:rPr>
        <w:t xml:space="preserve">Monthly vertical diffusivity profile for the first 60 m water by BL (black line), Diff_1 (red line), Diff_2 (blue line), and Diff_3 (gray line) </w:t>
      </w:r>
      <w:r>
        <w:rPr>
          <w:b w:val="0"/>
        </w:rPr>
        <w:t>in year 2015</w:t>
      </w:r>
      <w:r w:rsidRPr="00F3297A">
        <w:rPr>
          <w:b w:val="0"/>
        </w:rPr>
        <w:t>.</w:t>
      </w:r>
      <w:r w:rsidR="00CD204B">
        <w:rPr>
          <w:b w:val="0"/>
        </w:rPr>
        <w:t xml:space="preserve"> </w:t>
      </w:r>
      <w:r w:rsidR="000B3049">
        <w:rPr>
          <w:b w:val="0"/>
        </w:rPr>
        <w:t xml:space="preserve">The gray shading indicates the diffusivity </w:t>
      </w:r>
      <w:r w:rsidR="009445DA">
        <w:rPr>
          <w:b w:val="0"/>
        </w:rPr>
        <w:t xml:space="preserve">range </w:t>
      </w:r>
      <w:r w:rsidR="000B3049">
        <w:rPr>
          <w:b w:val="0"/>
        </w:rPr>
        <w:t xml:space="preserve">of </w:t>
      </w:r>
      <w:r w:rsidR="000B3049" w:rsidRPr="002754A9">
        <w:rPr>
          <w:b w:val="0"/>
        </w:rPr>
        <w:t>Lake Zürich</w:t>
      </w:r>
      <w:r w:rsidR="000B3049">
        <w:rPr>
          <w:b w:val="0"/>
        </w:rPr>
        <w:t xml:space="preserve"> </w:t>
      </w:r>
      <w:r w:rsidR="00DE2872">
        <w:rPr>
          <w:b w:val="0"/>
        </w:rPr>
        <w:t>reported</w:t>
      </w:r>
      <w:r w:rsidR="000B3049">
        <w:rPr>
          <w:b w:val="0"/>
        </w:rPr>
        <w:t xml:space="preserve"> </w:t>
      </w:r>
      <w:r w:rsidR="00DE2872">
        <w:rPr>
          <w:b w:val="0"/>
        </w:rPr>
        <w:t>by</w:t>
      </w:r>
      <w:r w:rsidR="000B3049">
        <w:rPr>
          <w:b w:val="0"/>
        </w:rPr>
        <w:t xml:space="preserve"> Li (1973).</w:t>
      </w:r>
    </w:p>
    <w:p w14:paraId="5448A376" w14:textId="2BFDA086" w:rsidR="00082648" w:rsidRDefault="00E92AF0" w:rsidP="00586D0F">
      <w:pPr>
        <w:ind w:firstLine="720"/>
      </w:pPr>
      <w:r w:rsidRPr="00CD1981">
        <w:t>The overall vertical diffusivity below 20 m by Diff_</w:t>
      </w:r>
      <w:r>
        <w:t xml:space="preserve">2 or </w:t>
      </w:r>
      <w:r w:rsidRPr="00CD1981">
        <w:t>Diff_</w:t>
      </w:r>
      <w:r>
        <w:t>3</w:t>
      </w:r>
      <w:r w:rsidRPr="00CD1981">
        <w:t xml:space="preserve"> is of the same magnitude as molecular diffusivity (</w:t>
      </w:r>
      <w:r w:rsidRPr="00041139">
        <w:t>1.43 × 10</w:t>
      </w:r>
      <w:r w:rsidRPr="00E56B91">
        <w:rPr>
          <w:vertAlign w:val="superscript"/>
        </w:rPr>
        <w:t>−3</w:t>
      </w:r>
      <w:r w:rsidRPr="00041139">
        <w:t xml:space="preserve"> cm</w:t>
      </w:r>
      <w:r w:rsidRPr="00E56B91">
        <w:rPr>
          <w:vertAlign w:val="superscript"/>
        </w:rPr>
        <w:t>2</w:t>
      </w:r>
      <w:r w:rsidRPr="00041139">
        <w:t xml:space="preserve"> s</w:t>
      </w:r>
      <w:r w:rsidRPr="00E56B91">
        <w:rPr>
          <w:vertAlign w:val="superscript"/>
        </w:rPr>
        <w:t>-1</w:t>
      </w:r>
      <w:r w:rsidRPr="00CD1981">
        <w:t xml:space="preserve">). </w:t>
      </w:r>
      <w:r>
        <w:t xml:space="preserve">By increasing the enhanced </w:t>
      </w:r>
      <w:r w:rsidRPr="002116D3">
        <w:t xml:space="preserve">diffusion </w:t>
      </w:r>
      <w:r>
        <w:t>term by 100 times</w:t>
      </w:r>
      <w:r w:rsidR="00985DA2">
        <w:t xml:space="preserve"> for deep lakes</w:t>
      </w:r>
      <w:r>
        <w:t>,</w:t>
      </w:r>
      <w:r w:rsidRPr="00DC3D3B">
        <w:t xml:space="preserve"> </w:t>
      </w:r>
      <w:r>
        <w:t xml:space="preserve">BL yielded more </w:t>
      </w:r>
      <w:r w:rsidR="00170EBF">
        <w:t xml:space="preserve">reasonable </w:t>
      </w:r>
      <w:r w:rsidRPr="00CD1981">
        <w:t>vertical diffusivity</w:t>
      </w:r>
      <w:r>
        <w:t xml:space="preserve"> </w:t>
      </w:r>
      <w:r w:rsidRPr="00CD1981">
        <w:t>below 20 m</w:t>
      </w:r>
      <w:r>
        <w:t xml:space="preserve"> </w:t>
      </w:r>
      <w:r w:rsidRPr="00CD1981">
        <w:t xml:space="preserve">(Figure </w:t>
      </w:r>
      <w:r w:rsidR="00B12BEE">
        <w:t>9</w:t>
      </w:r>
      <w:r w:rsidRPr="00CD1981">
        <w:t>)</w:t>
      </w:r>
      <w:r>
        <w:t xml:space="preserve"> which is </w:t>
      </w:r>
      <w:r w:rsidR="004203EE">
        <w:t xml:space="preserve">quite </w:t>
      </w:r>
      <w:r>
        <w:t xml:space="preserve">close to an estimation at a very similar lake: </w:t>
      </w:r>
      <w:r w:rsidRPr="00CD1981">
        <w:t xml:space="preserve">Li (1973) estimated the vertical diffusivity in Lake Zürich, a lake with similar topography and depth (~130 m deep) to the Nuozhadu Reservoir and </w:t>
      </w:r>
      <w:r>
        <w:t>concluded</w:t>
      </w:r>
      <w:r w:rsidRPr="00CD1981">
        <w:t xml:space="preserve"> </w:t>
      </w:r>
      <w:r>
        <w:t xml:space="preserve">its value for </w:t>
      </w:r>
      <w:r w:rsidRPr="00CD1981">
        <w:t>vertical diffusivity</w:t>
      </w:r>
      <w:r w:rsidR="00573BB6">
        <w:t xml:space="preserve"> mostly</w:t>
      </w:r>
      <w:r>
        <w:t xml:space="preserve"> </w:t>
      </w:r>
      <w:r w:rsidRPr="00CD1981">
        <w:t>ranged between 0.1 ~ 1 cm</w:t>
      </w:r>
      <w:r w:rsidRPr="007B7656">
        <w:rPr>
          <w:vertAlign w:val="superscript"/>
        </w:rPr>
        <w:t>2</w:t>
      </w:r>
      <w:r w:rsidRPr="00CD1981">
        <w:t xml:space="preserve"> s</w:t>
      </w:r>
      <w:r w:rsidRPr="007B7656">
        <w:rPr>
          <w:vertAlign w:val="superscript"/>
        </w:rPr>
        <w:t>-1</w:t>
      </w:r>
      <w:r>
        <w:t>.</w:t>
      </w:r>
      <w:r w:rsidR="00985DA2">
        <w:t xml:space="preserve"> </w:t>
      </w:r>
    </w:p>
    <w:p w14:paraId="222CF4EC" w14:textId="08C9598E" w:rsidR="00E92AF0" w:rsidRPr="00E92AF0" w:rsidRDefault="00985DA2" w:rsidP="00586D0F">
      <w:pPr>
        <w:ind w:firstLine="720"/>
      </w:pPr>
      <w:r>
        <w:t xml:space="preserve">With the constrained </w:t>
      </w:r>
      <w:r w:rsidRPr="00CD1981">
        <w:t>eddy diffusivity</w:t>
      </w:r>
      <w:r>
        <w:t xml:space="preserve"> and </w:t>
      </w:r>
      <w:r w:rsidR="00A8550F">
        <w:t>“</w:t>
      </w:r>
      <w:r>
        <w:t>enhanced diffusion term</w:t>
      </w:r>
      <w:r w:rsidR="00A8550F">
        <w:t>”</w:t>
      </w:r>
      <w:r>
        <w:t xml:space="preserve">, BL produced the best temperature profiles compared to observations (Figure </w:t>
      </w:r>
      <w:r w:rsidR="00B12BEE">
        <w:t>8</w:t>
      </w:r>
      <w:r>
        <w:t>).</w:t>
      </w:r>
      <w:r w:rsidR="00A8550F">
        <w:t xml:space="preserve"> </w:t>
      </w:r>
      <w:r w:rsidR="00A92194">
        <w:t>Further</w:t>
      </w:r>
      <w:r>
        <w:t xml:space="preserve">, </w:t>
      </w:r>
      <w:r w:rsidR="00E92AF0" w:rsidRPr="00CD1981">
        <w:t xml:space="preserve">the total diffusivity affects </w:t>
      </w:r>
      <w:r w:rsidR="00A92194">
        <w:t xml:space="preserve">both </w:t>
      </w:r>
      <w:r w:rsidR="00E92AF0" w:rsidRPr="00CD1981">
        <w:t>the shape of vertical temperature profiles</w:t>
      </w:r>
      <w:r w:rsidR="00A92194">
        <w:t xml:space="preserve"> and </w:t>
      </w:r>
      <w:r w:rsidR="00E92AF0" w:rsidRPr="00CD1981">
        <w:t>the quantity of energy transferred down from the surface, which further influences LSTs.</w:t>
      </w:r>
    </w:p>
    <w:p w14:paraId="28887AF2" w14:textId="77777777" w:rsidR="00CD1981" w:rsidRPr="00041139" w:rsidRDefault="00CD1981" w:rsidP="00CD1981">
      <w:pPr>
        <w:pStyle w:val="2"/>
      </w:pPr>
      <w:r w:rsidRPr="00041139">
        <w:t>4.</w:t>
      </w:r>
      <w:r>
        <w:t>4</w:t>
      </w:r>
      <w:r w:rsidRPr="00041139">
        <w:t xml:space="preserve"> </w:t>
      </w:r>
      <w:r>
        <w:t>Effects of r</w:t>
      </w:r>
      <w:r w:rsidRPr="00041139">
        <w:t>oughness lengths</w:t>
      </w:r>
    </w:p>
    <w:p w14:paraId="16E15FDF" w14:textId="2A84CF70" w:rsidR="00CD1981" w:rsidRPr="00CD1981" w:rsidRDefault="003C76D4" w:rsidP="00586D0F">
      <w:pPr>
        <w:ind w:firstLine="720"/>
      </w:pPr>
      <w:r>
        <w:t xml:space="preserve">We </w:t>
      </w:r>
      <w:r w:rsidR="00A92194">
        <w:t xml:space="preserve">next </w:t>
      </w:r>
      <w:r>
        <w:t xml:space="preserve">compare </w:t>
      </w:r>
      <w:r w:rsidR="00CD1981" w:rsidRPr="00CD1981">
        <w:t>BL, Rou_1, Rou_2, and Rou_3</w:t>
      </w:r>
      <w:r>
        <w:t>,</w:t>
      </w:r>
      <w:r w:rsidRPr="00CD1981">
        <w:t xml:space="preserve"> </w:t>
      </w:r>
      <w:r w:rsidR="00CD1981" w:rsidRPr="00CD1981">
        <w:t xml:space="preserve">experiments </w:t>
      </w:r>
      <w:r>
        <w:t xml:space="preserve">that were </w:t>
      </w:r>
      <w:r w:rsidR="00CD1981" w:rsidRPr="00CD1981">
        <w:t xml:space="preserve">conducted with different </w:t>
      </w:r>
      <w:r w:rsidR="00CD1981" w:rsidRPr="00041139">
        <w:t xml:space="preserve">roughness length parameterizations, where the latter three </w:t>
      </w:r>
      <w:r w:rsidR="00CD1981">
        <w:t xml:space="preserve">have </w:t>
      </w:r>
      <w:r w:rsidR="00CD1981" w:rsidRPr="00CD1981">
        <w:t xml:space="preserve">roughness lengths of 1 mm, 10 mm, and </w:t>
      </w:r>
      <w:r w:rsidR="00A92194">
        <w:t xml:space="preserve">the parameterization </w:t>
      </w:r>
      <w:r w:rsidR="00CD1981" w:rsidRPr="00CD1981">
        <w:t xml:space="preserve">from the Subin et al. </w:t>
      </w:r>
      <w:r w:rsidR="00372E8F">
        <w:t>(</w:t>
      </w:r>
      <w:r w:rsidR="00CD1981" w:rsidRPr="00CD1981">
        <w:t>2012</w:t>
      </w:r>
      <w:r w:rsidR="00372E8F">
        <w:t>)</w:t>
      </w:r>
      <w:r w:rsidR="00CD1981" w:rsidRPr="00CD1981">
        <w:t xml:space="preserve"> scheme. </w:t>
      </w:r>
      <w:r w:rsidR="00003486">
        <w:t xml:space="preserve">In BL, </w:t>
      </w:r>
      <w:r w:rsidR="00A9618C">
        <w:t>the value of roughness values varied</w:t>
      </w:r>
      <w:r w:rsidR="00A9618C" w:rsidRPr="00CD1981">
        <w:t xml:space="preserve"> but </w:t>
      </w:r>
      <w:r w:rsidR="00A9618C">
        <w:t>were almost always smaller than Rou_1 and Rou_2 (</w:t>
      </w:r>
      <w:r w:rsidR="00A9618C" w:rsidRPr="00CD1981">
        <w:t>generally less than 0.5 mm</w:t>
      </w:r>
      <w:r w:rsidR="00A9618C">
        <w:t>).</w:t>
      </w:r>
      <w:r w:rsidR="00A9618C" w:rsidRPr="00CD1981">
        <w:t xml:space="preserve"> </w:t>
      </w:r>
      <w:r w:rsidR="00CD1981" w:rsidRPr="00CD1981">
        <w:t xml:space="preserve">BL and Rou_3 </w:t>
      </w:r>
      <w:r>
        <w:t xml:space="preserve">produced </w:t>
      </w:r>
      <w:r w:rsidR="00CD1981" w:rsidRPr="00CD1981">
        <w:t xml:space="preserve">almost identical LSTs </w:t>
      </w:r>
      <w:r w:rsidR="009C6C0F">
        <w:t xml:space="preserve">(Figure </w:t>
      </w:r>
      <w:r w:rsidR="00B12BEE">
        <w:t>10</w:t>
      </w:r>
      <w:r w:rsidR="009C6C0F">
        <w:t xml:space="preserve">) </w:t>
      </w:r>
      <w:r w:rsidR="00CD1981" w:rsidRPr="00CD1981">
        <w:t>and latent and sensible heat fluxes</w:t>
      </w:r>
      <w:r w:rsidR="00E64EFA" w:rsidRPr="00CD1981">
        <w:t xml:space="preserve"> </w:t>
      </w:r>
      <w:r w:rsidR="00E64EFA">
        <w:lastRenderedPageBreak/>
        <w:t>(Figure 1</w:t>
      </w:r>
      <w:r w:rsidR="00B12BEE">
        <w:t>1</w:t>
      </w:r>
      <w:r w:rsidR="00E64EFA">
        <w:t>)</w:t>
      </w:r>
      <w:r w:rsidR="00CD1981" w:rsidRPr="00CD1981">
        <w:t>, suggesting that the modification added in section 2.2.2</w:t>
      </w:r>
      <w:r w:rsidR="00396EA6">
        <w:t xml:space="preserve"> (i.e., </w:t>
      </w:r>
      <w:r w:rsidR="00396EA6" w:rsidRPr="00A56217">
        <w:t xml:space="preserve">setting </w:t>
      </w:r>
      <m:oMath>
        <m:sSub>
          <m:sSubPr>
            <m:ctrlPr>
              <w:rPr>
                <w:rFonts w:ascii="Cambria Math" w:hAnsi="Cambria Math"/>
              </w:rPr>
            </m:ctrlPr>
          </m:sSubPr>
          <m:e>
            <m:r>
              <w:rPr>
                <w:rFonts w:ascii="Cambria Math" w:hAnsi="Cambria Math"/>
              </w:rPr>
              <m:t>f</m:t>
            </m:r>
          </m:e>
          <m:sub>
            <m:r>
              <w:rPr>
                <w:rFonts w:ascii="Cambria Math" w:hAnsi="Cambria Math"/>
              </w:rPr>
              <m:t>c</m:t>
            </m:r>
          </m:sub>
        </m:sSub>
      </m:oMath>
      <w:r w:rsidR="00396EA6" w:rsidRPr="00A56217">
        <w:t xml:space="preserve"> </w:t>
      </w:r>
      <w:r w:rsidR="00396EA6">
        <w:t>equal to</w:t>
      </w:r>
      <w:r w:rsidR="00396EA6" w:rsidRPr="00A56217">
        <w:t xml:space="preserve"> 100 and applying </w:t>
      </w:r>
      <m:oMath>
        <m:sSub>
          <m:sSubPr>
            <m:ctrlPr>
              <w:rPr>
                <w:rFonts w:ascii="Cambria Math" w:hAnsi="Cambria Math"/>
                <w:i/>
              </w:rPr>
            </m:ctrlPr>
          </m:sSubPr>
          <m:e>
            <m:r>
              <m:rPr>
                <m:nor/>
              </m:rPr>
              <w:rPr>
                <w:i/>
              </w:rPr>
              <m:t>u</m:t>
            </m:r>
          </m:e>
          <m:sub>
            <m:r>
              <m:rPr>
                <m:nor/>
              </m:rPr>
              <w:rPr>
                <w:i/>
              </w:rPr>
              <m:t>*</m:t>
            </m:r>
          </m:sub>
        </m:sSub>
      </m:oMath>
      <w:r w:rsidR="00396EA6">
        <w:rPr>
          <w:rFonts w:hint="eastAsia"/>
          <w:lang w:eastAsia="zh-CN"/>
        </w:rPr>
        <w:t xml:space="preserve"> rather than</w:t>
      </w:r>
      <w:r w:rsidR="00E55A0B">
        <w:rPr>
          <w:lang w:eastAsia="zh-CN"/>
        </w:rPr>
        <w:t xml:space="preserve"> </w:t>
      </w:r>
      <m:oMath>
        <m:r>
          <w:rPr>
            <w:rFonts w:ascii="Cambria Math" w:hAnsi="Cambria Math"/>
          </w:rPr>
          <m:t>u</m:t>
        </m:r>
      </m:oMath>
      <w:r w:rsidR="00E55A0B">
        <w:rPr>
          <w:rFonts w:hint="eastAsia"/>
          <w:lang w:eastAsia="zh-CN"/>
        </w:rPr>
        <w:t xml:space="preserve"> in equation 7</w:t>
      </w:r>
      <w:r w:rsidR="00396EA6">
        <w:t>)</w:t>
      </w:r>
      <w:r w:rsidR="00CD1981" w:rsidRPr="00CD1981">
        <w:t xml:space="preserve">, although </w:t>
      </w:r>
      <w:r>
        <w:t xml:space="preserve">being </w:t>
      </w:r>
      <w:r w:rsidR="00CD1981" w:rsidRPr="00CD1981">
        <w:t xml:space="preserve">more realistic, do not influence the overall performance of WRF-rLake significantly. BL performs better in terms of RMSE of simulated LSTs, which is 1.14 °C compared to 1.34 °C by Rou_1 </w:t>
      </w:r>
      <w:r w:rsidR="0015349D">
        <w:t>and</w:t>
      </w:r>
      <w:r w:rsidR="0015349D" w:rsidRPr="00CD1981">
        <w:t xml:space="preserve"> </w:t>
      </w:r>
      <w:r w:rsidR="00CD1981" w:rsidRPr="00CD1981">
        <w:t>2.46 °C by Rou_2.</w:t>
      </w:r>
    </w:p>
    <w:p w14:paraId="5F27AC33" w14:textId="77777777" w:rsidR="00CD1981" w:rsidRPr="00041139" w:rsidRDefault="00CD1981" w:rsidP="00716184">
      <w:pPr>
        <w:pStyle w:val="Text"/>
        <w:ind w:firstLine="0"/>
        <w:jc w:val="center"/>
        <w:rPr>
          <w:b/>
        </w:rPr>
      </w:pPr>
      <w:r>
        <w:rPr>
          <w:b/>
          <w:noProof/>
        </w:rPr>
        <w:drawing>
          <wp:inline distT="0" distB="0" distL="0" distR="0" wp14:anchorId="153800A8" wp14:editId="207DF843">
            <wp:extent cx="5040000" cy="2623770"/>
            <wp:effectExtent l="0" t="0" r="1905"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_surface temperature.png"/>
                    <pic:cNvPicPr/>
                  </pic:nvPicPr>
                  <pic:blipFill rotWithShape="1">
                    <a:blip r:embed="rId18"/>
                    <a:srcRect l="6087" t="9468" r="7185" b="234"/>
                    <a:stretch/>
                  </pic:blipFill>
                  <pic:spPr bwMode="auto">
                    <a:xfrm>
                      <a:off x="0" y="0"/>
                      <a:ext cx="5040000" cy="262377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0061797" w14:textId="1E399AE2" w:rsidR="00CD1981" w:rsidRPr="00041139" w:rsidRDefault="00CD1981" w:rsidP="00D57D03">
      <w:pPr>
        <w:pStyle w:val="ab"/>
      </w:pPr>
      <w:r w:rsidRPr="00041139">
        <w:t xml:space="preserve">Figure </w:t>
      </w:r>
      <w:r w:rsidR="007577F4">
        <w:t>10</w:t>
      </w:r>
      <w:r w:rsidRPr="00041139">
        <w:t xml:space="preserve">. </w:t>
      </w:r>
      <w:r w:rsidRPr="00716184">
        <w:rPr>
          <w:b w:val="0"/>
        </w:rPr>
        <w:t xml:space="preserve">Time series of LST by observation (red dots), BL (black line), Rou_1 (red line), Rou_2 (blue line), Rou_3 (green line) and air temperature (grey dashed line) of Nuozhadu Reservoir </w:t>
      </w:r>
      <w:r w:rsidR="00596C36">
        <w:rPr>
          <w:b w:val="0"/>
        </w:rPr>
        <w:t>in year 2015</w:t>
      </w:r>
      <w:r w:rsidRPr="00716184">
        <w:rPr>
          <w:b w:val="0"/>
        </w:rPr>
        <w:t xml:space="preserve">. Note that </w:t>
      </w:r>
      <w:r w:rsidR="00AF79AC">
        <w:rPr>
          <w:b w:val="0"/>
        </w:rPr>
        <w:t>BL</w:t>
      </w:r>
      <w:r w:rsidR="00AF79AC" w:rsidRPr="00716184">
        <w:rPr>
          <w:b w:val="0"/>
        </w:rPr>
        <w:t xml:space="preserve"> </w:t>
      </w:r>
      <w:r w:rsidRPr="00716184">
        <w:rPr>
          <w:b w:val="0"/>
        </w:rPr>
        <w:t>and Rou_3 overlap most of the time.</w:t>
      </w:r>
    </w:p>
    <w:p w14:paraId="54C3C762" w14:textId="7C482E14" w:rsidR="00D73DCA" w:rsidRDefault="006E1848" w:rsidP="00586D0F">
      <w:pPr>
        <w:ind w:firstLine="720"/>
      </w:pPr>
      <w:r>
        <w:t xml:space="preserve">When </w:t>
      </w:r>
      <w:r w:rsidRPr="00CD1981">
        <w:t xml:space="preserve">the roughness lengths </w:t>
      </w:r>
      <w:r>
        <w:t>are fixed</w:t>
      </w:r>
      <w:r w:rsidR="00CD1981" w:rsidRPr="00CD1981">
        <w:t xml:space="preserve"> </w:t>
      </w:r>
      <w:r w:rsidR="003859EA">
        <w:t>to</w:t>
      </w:r>
      <w:r w:rsidR="003859EA" w:rsidRPr="00CD1981">
        <w:t xml:space="preserve"> </w:t>
      </w:r>
      <w:r w:rsidR="00CD1981" w:rsidRPr="00CD1981">
        <w:t>1 mm</w:t>
      </w:r>
      <w:r w:rsidR="007C352B">
        <w:t xml:space="preserve"> (Rou_1)</w:t>
      </w:r>
      <w:r w:rsidR="0057496F">
        <w:t>,</w:t>
      </w:r>
      <w:r w:rsidR="00CD1981" w:rsidRPr="00CD1981">
        <w:t xml:space="preserve"> </w:t>
      </w:r>
      <w:r w:rsidR="0057496F">
        <w:t xml:space="preserve">an increase </w:t>
      </w:r>
      <w:r w:rsidR="00E94D99" w:rsidRPr="00CD1981">
        <w:t>in sensible heat fluxes</w:t>
      </w:r>
      <w:r w:rsidR="00E94D99">
        <w:t xml:space="preserve"> </w:t>
      </w:r>
      <w:r w:rsidR="00CD1981" w:rsidRPr="00CD1981">
        <w:t>up to 30 W m</w:t>
      </w:r>
      <w:r w:rsidR="00CD1981" w:rsidRPr="004F490E">
        <w:rPr>
          <w:vertAlign w:val="superscript"/>
        </w:rPr>
        <w:t>-2</w:t>
      </w:r>
      <w:r w:rsidR="00CD1981" w:rsidRPr="00CD1981">
        <w:t xml:space="preserve"> </w:t>
      </w:r>
      <w:r w:rsidR="00A22EA9">
        <w:t xml:space="preserve">is </w:t>
      </w:r>
      <w:r w:rsidR="00084DB4" w:rsidRPr="00CD1981">
        <w:t>caused</w:t>
      </w:r>
      <w:r w:rsidR="00CD1981" w:rsidRPr="00CD1981">
        <w:t xml:space="preserve"> in cold seasons but slight decreases</w:t>
      </w:r>
      <w:r w:rsidR="009F28FD">
        <w:t xml:space="preserve"> </w:t>
      </w:r>
      <w:r w:rsidR="000B627B">
        <w:t>are</w:t>
      </w:r>
      <w:r w:rsidR="00755C36">
        <w:t xml:space="preserve"> resulted</w:t>
      </w:r>
      <w:r w:rsidR="00CD1981" w:rsidRPr="00CD1981">
        <w:t xml:space="preserve"> in warm seasons (Figure 1</w:t>
      </w:r>
      <w:r w:rsidR="00B12BEE">
        <w:t>1</w:t>
      </w:r>
      <w:r w:rsidR="00CD1981" w:rsidRPr="00CD1981">
        <w:t>a). A larger effect is observed in latent heat flux, which is increased throughout the year by up to 30 W m</w:t>
      </w:r>
      <w:r w:rsidR="00CD1981" w:rsidRPr="004273BD">
        <w:rPr>
          <w:vertAlign w:val="superscript"/>
        </w:rPr>
        <w:t>-2</w:t>
      </w:r>
      <w:r w:rsidR="00CD1981" w:rsidRPr="00CD1981">
        <w:t xml:space="preserve"> (Figure 1</w:t>
      </w:r>
      <w:r w:rsidR="00B12BEE">
        <w:t>1</w:t>
      </w:r>
      <w:r w:rsidR="00CD1981" w:rsidRPr="00CD1981">
        <w:t xml:space="preserve">b). Annual average LST is reduced by ~1 °C due to excessive outgoing heat fluxes, mainly </w:t>
      </w:r>
      <w:r w:rsidR="00B64950">
        <w:t xml:space="preserve">the </w:t>
      </w:r>
      <w:r w:rsidR="00CD1981" w:rsidRPr="00CD1981">
        <w:t>latent heat</w:t>
      </w:r>
      <w:r w:rsidR="00B64950">
        <w:t xml:space="preserve"> flux</w:t>
      </w:r>
      <w:r w:rsidR="00CD1981" w:rsidRPr="00CD1981">
        <w:t xml:space="preserve">. These effects are </w:t>
      </w:r>
      <w:r w:rsidR="003C76D4">
        <w:t>amplified</w:t>
      </w:r>
      <w:r w:rsidR="003C76D4" w:rsidRPr="00CD1981">
        <w:t xml:space="preserve"> </w:t>
      </w:r>
      <w:r w:rsidR="00C8426C">
        <w:rPr>
          <w:rFonts w:hint="eastAsia"/>
          <w:lang w:eastAsia="zh-CN"/>
        </w:rPr>
        <w:t>when</w:t>
      </w:r>
      <w:r w:rsidR="00C8426C">
        <w:rPr>
          <w:lang w:eastAsia="zh-CN"/>
        </w:rPr>
        <w:t xml:space="preserve"> </w:t>
      </w:r>
      <w:r w:rsidR="000445D6">
        <w:t>fixing the</w:t>
      </w:r>
      <w:r w:rsidR="000445D6" w:rsidRPr="00CD1981">
        <w:t xml:space="preserve"> </w:t>
      </w:r>
      <w:r w:rsidR="00CD1981" w:rsidRPr="00CD1981">
        <w:t>roughness lengths at 10 mm</w:t>
      </w:r>
      <w:r w:rsidR="004A5CAC">
        <w:t xml:space="preserve"> (Rou_2)</w:t>
      </w:r>
      <w:r w:rsidR="00CD1981" w:rsidRPr="00CD1981">
        <w:t xml:space="preserve">, </w:t>
      </w:r>
      <w:r w:rsidR="00035A74">
        <w:t>resulting</w:t>
      </w:r>
      <w:r w:rsidR="00061090">
        <w:t xml:space="preserve"> in</w:t>
      </w:r>
      <w:r w:rsidR="00035A74" w:rsidRPr="00CD1981">
        <w:t xml:space="preserve"> </w:t>
      </w:r>
      <w:r w:rsidR="00CD1981" w:rsidRPr="00CD1981">
        <w:t>up to 100 W m</w:t>
      </w:r>
      <w:r w:rsidR="00CD1981" w:rsidRPr="00673103">
        <w:rPr>
          <w:vertAlign w:val="superscript"/>
        </w:rPr>
        <w:t>-2</w:t>
      </w:r>
      <w:r w:rsidR="00CD1981" w:rsidRPr="00ED6748">
        <w:t xml:space="preserve"> </w:t>
      </w:r>
      <w:r w:rsidR="00CD1981" w:rsidRPr="00CD1981">
        <w:t>increases in winter and 50 W m</w:t>
      </w:r>
      <w:r w:rsidR="00CD1981" w:rsidRPr="007735C1">
        <w:rPr>
          <w:vertAlign w:val="superscript"/>
        </w:rPr>
        <w:t>-2</w:t>
      </w:r>
      <w:r w:rsidR="00CD1981" w:rsidRPr="00CD1981">
        <w:t xml:space="preserve"> decreases in summer </w:t>
      </w:r>
      <w:r w:rsidR="006E4631">
        <w:t>for</w:t>
      </w:r>
      <w:r w:rsidR="006E4631" w:rsidRPr="00CD1981">
        <w:t xml:space="preserve"> </w:t>
      </w:r>
      <w:r w:rsidR="00CD1981" w:rsidRPr="00CD1981">
        <w:t>sensible heat fluxes and up to 200 W m</w:t>
      </w:r>
      <w:r w:rsidR="00CD1981" w:rsidRPr="00D959FC">
        <w:rPr>
          <w:vertAlign w:val="superscript"/>
        </w:rPr>
        <w:t>-2</w:t>
      </w:r>
      <w:r w:rsidR="00CD1981" w:rsidRPr="00CD1981">
        <w:t xml:space="preserve"> increases throughout the year </w:t>
      </w:r>
      <w:r w:rsidR="006E4631">
        <w:t>for</w:t>
      </w:r>
      <w:r w:rsidR="006E4631" w:rsidRPr="00CD1981">
        <w:t xml:space="preserve"> </w:t>
      </w:r>
      <w:r w:rsidR="00CD1981" w:rsidRPr="00CD1981">
        <w:t>latent heat fluxes. With Rou_2, annual average LST is accordingly reduced by ~2.5 °C compared to BL.</w:t>
      </w:r>
      <w:r w:rsidR="00D73DCA" w:rsidRPr="00041139">
        <w:t xml:space="preserve"> </w:t>
      </w:r>
    </w:p>
    <w:p w14:paraId="2D8B1383" w14:textId="3ECB21B1" w:rsidR="00572AE1" w:rsidRDefault="00572AE1" w:rsidP="002E1B65">
      <w:pPr>
        <w:jc w:val="center"/>
      </w:pPr>
      <w:r>
        <w:rPr>
          <w:noProof/>
        </w:rPr>
        <w:lastRenderedPageBreak/>
        <w:drawing>
          <wp:inline distT="0" distB="0" distL="0" distR="0" wp14:anchorId="4DB6236D" wp14:editId="654E0799">
            <wp:extent cx="5040000" cy="2778474"/>
            <wp:effectExtent l="0" t="0" r="1905"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3_sensible heat.png"/>
                    <pic:cNvPicPr/>
                  </pic:nvPicPr>
                  <pic:blipFill rotWithShape="1">
                    <a:blip r:embed="rId19"/>
                    <a:srcRect l="4163" t="11138" r="7220" b="1739"/>
                    <a:stretch/>
                  </pic:blipFill>
                  <pic:spPr bwMode="auto">
                    <a:xfrm>
                      <a:off x="0" y="0"/>
                      <a:ext cx="5040000" cy="2778474"/>
                    </a:xfrm>
                    <a:prstGeom prst="rect">
                      <a:avLst/>
                    </a:prstGeom>
                    <a:ln>
                      <a:noFill/>
                    </a:ln>
                    <a:extLst>
                      <a:ext uri="{53640926-AAD7-44D8-BBD7-CCE9431645EC}">
                        <a14:shadowObscured xmlns:a14="http://schemas.microsoft.com/office/drawing/2010/main"/>
                      </a:ext>
                    </a:extLst>
                  </pic:spPr>
                </pic:pic>
              </a:graphicData>
            </a:graphic>
          </wp:inline>
        </w:drawing>
      </w:r>
    </w:p>
    <w:p w14:paraId="0CF7361C" w14:textId="4287AA51" w:rsidR="00572AE1" w:rsidRPr="002E1B65" w:rsidRDefault="00572AE1" w:rsidP="002E1B65">
      <w:pPr>
        <w:jc w:val="center"/>
      </w:pPr>
      <w:r>
        <w:rPr>
          <w:noProof/>
        </w:rPr>
        <w:drawing>
          <wp:inline distT="0" distB="0" distL="0" distR="0" wp14:anchorId="699DC555" wp14:editId="35B40E54">
            <wp:extent cx="5040000" cy="2807579"/>
            <wp:effectExtent l="0" t="0" r="190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4_latent heat.png"/>
                    <pic:cNvPicPr/>
                  </pic:nvPicPr>
                  <pic:blipFill rotWithShape="1">
                    <a:blip r:embed="rId20"/>
                    <a:srcRect l="4382" t="10746" r="7329" b="1544"/>
                    <a:stretch/>
                  </pic:blipFill>
                  <pic:spPr bwMode="auto">
                    <a:xfrm>
                      <a:off x="0" y="0"/>
                      <a:ext cx="5040000" cy="2807579"/>
                    </a:xfrm>
                    <a:prstGeom prst="rect">
                      <a:avLst/>
                    </a:prstGeom>
                    <a:ln>
                      <a:noFill/>
                    </a:ln>
                    <a:extLst>
                      <a:ext uri="{53640926-AAD7-44D8-BBD7-CCE9431645EC}">
                        <a14:shadowObscured xmlns:a14="http://schemas.microsoft.com/office/drawing/2010/main"/>
                      </a:ext>
                    </a:extLst>
                  </pic:spPr>
                </pic:pic>
              </a:graphicData>
            </a:graphic>
          </wp:inline>
        </w:drawing>
      </w:r>
    </w:p>
    <w:p w14:paraId="00B9A181" w14:textId="17BD79B5" w:rsidR="00CD1981" w:rsidRPr="006925A7" w:rsidRDefault="007577F4" w:rsidP="00D57D03">
      <w:pPr>
        <w:pStyle w:val="ab"/>
        <w:rPr>
          <w:b w:val="0"/>
        </w:rPr>
      </w:pPr>
      <w:r>
        <w:t>Figure 11</w:t>
      </w:r>
      <w:r w:rsidR="00CD1981" w:rsidRPr="00041139">
        <w:t xml:space="preserve">. </w:t>
      </w:r>
      <w:r w:rsidR="00CD1981" w:rsidRPr="006925A7">
        <w:rPr>
          <w:b w:val="0"/>
        </w:rPr>
        <w:t xml:space="preserve">Time series of (a) upward sensible heat flux, (b) upward latent heat flux by BL (black line), Rou_1 (blue line), Rou_2 (gray line) and Rou_3 (green line) of Nuozhadu Reservoir </w:t>
      </w:r>
      <w:r w:rsidR="00596C36">
        <w:rPr>
          <w:b w:val="0"/>
        </w:rPr>
        <w:t xml:space="preserve">in year </w:t>
      </w:r>
      <w:r w:rsidR="00CD1981" w:rsidRPr="006925A7">
        <w:rPr>
          <w:b w:val="0"/>
        </w:rPr>
        <w:t>2015</w:t>
      </w:r>
      <w:r w:rsidR="006925A7" w:rsidRPr="006925A7">
        <w:rPr>
          <w:b w:val="0"/>
        </w:rPr>
        <w:t>.</w:t>
      </w:r>
    </w:p>
    <w:p w14:paraId="6C757347" w14:textId="5670AC76" w:rsidR="00CD1981" w:rsidRPr="00041139" w:rsidRDefault="00CD1981" w:rsidP="00CD1981">
      <w:pPr>
        <w:pStyle w:val="2"/>
      </w:pPr>
      <w:r w:rsidRPr="00041139">
        <w:t>4.</w:t>
      </w:r>
      <w:r>
        <w:t>5</w:t>
      </w:r>
      <w:r w:rsidRPr="00041139">
        <w:t xml:space="preserve"> </w:t>
      </w:r>
      <w:r>
        <w:t>Effects of l</w:t>
      </w:r>
      <w:r w:rsidRPr="00041139">
        <w:t xml:space="preserve">ight </w:t>
      </w:r>
      <w:r w:rsidR="00070B8F">
        <w:t>e</w:t>
      </w:r>
      <w:r w:rsidR="00070B8F" w:rsidRPr="00041139">
        <w:t xml:space="preserve">xtinction </w:t>
      </w:r>
      <w:r w:rsidR="00070B8F">
        <w:t>c</w:t>
      </w:r>
      <w:r w:rsidR="00070B8F" w:rsidRPr="00041139">
        <w:t>oefficient</w:t>
      </w:r>
    </w:p>
    <w:p w14:paraId="0E49BB8D" w14:textId="5441DD68" w:rsidR="00A5670D" w:rsidRPr="00A5670D" w:rsidRDefault="00CD1981" w:rsidP="004B7BDA">
      <w:pPr>
        <w:ind w:firstLine="720"/>
      </w:pPr>
      <w:r w:rsidRPr="00CD1981">
        <w:t>Light extinction coefficient is the key parameter controlling the absorption and distribution of solar radiation in the lake body. BL, Ext_1, Ext_2, and Ext_3 form a group of experiments for extinction coefficient by prescribing it as 1.00 m</w:t>
      </w:r>
      <w:r w:rsidRPr="007A3522">
        <w:rPr>
          <w:vertAlign w:val="superscript"/>
        </w:rPr>
        <w:t>-1</w:t>
      </w:r>
      <w:r w:rsidRPr="00CD1981">
        <w:t>, 0.13 m</w:t>
      </w:r>
      <w:r w:rsidRPr="000863EA">
        <w:rPr>
          <w:vertAlign w:val="superscript"/>
        </w:rPr>
        <w:t>-1</w:t>
      </w:r>
      <w:r w:rsidRPr="00CD1981">
        <w:t>, 0.30 m</w:t>
      </w:r>
      <w:r w:rsidRPr="000863EA">
        <w:rPr>
          <w:vertAlign w:val="superscript"/>
        </w:rPr>
        <w:t>-1</w:t>
      </w:r>
      <w:r w:rsidRPr="00CD1981">
        <w:t>, and 3.00 m</w:t>
      </w:r>
      <w:r w:rsidRPr="000863EA">
        <w:rPr>
          <w:vertAlign w:val="superscript"/>
        </w:rPr>
        <w:t>-1</w:t>
      </w:r>
      <w:r w:rsidRPr="00CD1981">
        <w:t xml:space="preserve"> respectively. </w:t>
      </w:r>
      <w:r w:rsidR="00A5670D">
        <w:t xml:space="preserve">Although larger variability of observed values </w:t>
      </w:r>
      <w:r w:rsidR="004B7BDA">
        <w:t xml:space="preserve">for light extinction coefficient </w:t>
      </w:r>
      <w:r w:rsidR="00A5670D">
        <w:lastRenderedPageBreak/>
        <w:t xml:space="preserve">were </w:t>
      </w:r>
      <w:r w:rsidR="004B7BDA">
        <w:t>reported</w:t>
      </w:r>
      <w:r w:rsidR="002E0AAB">
        <w:t xml:space="preserve"> (e.g., </w:t>
      </w:r>
      <w:r w:rsidR="004B7BDA" w:rsidRPr="0093172C">
        <w:t xml:space="preserve">0.05 to 7.1 </w:t>
      </w:r>
      <w:r w:rsidR="004B7BDA">
        <w:t>m</w:t>
      </w:r>
      <w:r w:rsidR="004B7BDA" w:rsidRPr="0093172C">
        <w:rPr>
          <w:vertAlign w:val="superscript"/>
        </w:rPr>
        <w:t>-1</w:t>
      </w:r>
      <w:r w:rsidR="004B7BDA">
        <w:t xml:space="preserve"> </w:t>
      </w:r>
      <w:r w:rsidR="00401AA0">
        <w:t>in</w:t>
      </w:r>
      <w:r w:rsidR="002E0AAB">
        <w:t xml:space="preserve"> </w:t>
      </w:r>
      <w:r w:rsidR="004B7BDA" w:rsidRPr="00F840DD">
        <w:t>Subin et al.</w:t>
      </w:r>
      <w:r w:rsidR="002E0AAB">
        <w:t xml:space="preserve"> (</w:t>
      </w:r>
      <w:r w:rsidR="004B7BDA" w:rsidRPr="00041139">
        <w:t>2012</w:t>
      </w:r>
      <w:r w:rsidR="002E0AAB">
        <w:t>)</w:t>
      </w:r>
      <w:r w:rsidR="004B7BDA">
        <w:t>), w</w:t>
      </w:r>
      <w:r w:rsidR="008E18CA">
        <w:t xml:space="preserve">e chose </w:t>
      </w:r>
      <w:r w:rsidR="00301A22">
        <w:t>values between</w:t>
      </w:r>
      <w:r w:rsidR="004B7BDA">
        <w:t xml:space="preserve"> </w:t>
      </w:r>
      <w:r w:rsidR="00301A22">
        <w:t>0.13 to 3.00 m</w:t>
      </w:r>
      <w:r w:rsidR="00301A22" w:rsidRPr="005D131D">
        <w:rPr>
          <w:vertAlign w:val="superscript"/>
        </w:rPr>
        <w:t>-1</w:t>
      </w:r>
      <w:r w:rsidR="00301A22">
        <w:t xml:space="preserve"> </w:t>
      </w:r>
      <w:r w:rsidR="004B7BDA">
        <w:t xml:space="preserve">in this study </w:t>
      </w:r>
      <w:r w:rsidR="008E18CA">
        <w:t xml:space="preserve">because </w:t>
      </w:r>
      <w:r w:rsidR="00A26E7C">
        <w:t>minimal</w:t>
      </w:r>
      <w:r w:rsidR="008E18CA">
        <w:t xml:space="preserve"> changes </w:t>
      </w:r>
      <w:r w:rsidR="00FD034B">
        <w:t xml:space="preserve">to </w:t>
      </w:r>
      <w:r w:rsidR="00CA6A1A">
        <w:t xml:space="preserve">temperature profiles </w:t>
      </w:r>
      <w:r w:rsidR="008E18CA">
        <w:t>were pred</w:t>
      </w:r>
      <w:r w:rsidR="006675AA">
        <w:t>ic</w:t>
      </w:r>
      <w:r w:rsidR="008E18CA">
        <w:t xml:space="preserve">ted for </w:t>
      </w:r>
      <w:r w:rsidR="00451A23">
        <w:t>values outside of that range</w:t>
      </w:r>
      <w:r w:rsidR="004B7BDA">
        <w:t>.</w:t>
      </w:r>
    </w:p>
    <w:p w14:paraId="675BD391" w14:textId="1D960785" w:rsidR="00D13DB7" w:rsidRDefault="00CD1981" w:rsidP="00586D0F">
      <w:pPr>
        <w:ind w:firstLine="720"/>
        <w:rPr>
          <w:lang w:val="en-US"/>
        </w:rPr>
      </w:pPr>
      <w:r w:rsidRPr="00CD1981">
        <w:t>The control of extinction coefficient over energy distribution is reflected in the monthly averaged vertical temperature profiles</w:t>
      </w:r>
      <w:r w:rsidR="001B51D8">
        <w:t xml:space="preserve"> (Figure 1</w:t>
      </w:r>
      <w:r w:rsidR="00B12BEE">
        <w:t>2</w:t>
      </w:r>
      <w:r w:rsidR="001B51D8">
        <w:t>)</w:t>
      </w:r>
      <w:r w:rsidRPr="00CD1981">
        <w:t xml:space="preserve">. </w:t>
      </w:r>
      <w:r w:rsidR="00C06F7A">
        <w:t>In general, a</w:t>
      </w:r>
      <w:r w:rsidRPr="00CD1981">
        <w:t xml:space="preserve">s the extinction coefficient increases, a larger portion of energy from solar radiation is maintained in the shallow layers, producing shallower stratification. As the extinction coefficient decreases, more solar radiation penetrates to depth, resulting in a better-developed </w:t>
      </w:r>
      <w:r w:rsidRPr="00041139">
        <w:t xml:space="preserve">epilimnion (the top-most and well mixed layer in a thermally stratified lake, occurring above the deeper hypolimnion). </w:t>
      </w:r>
      <w:r w:rsidR="00D13DB7" w:rsidRPr="00CD1981">
        <w:t xml:space="preserve">BL and Ext_3 </w:t>
      </w:r>
      <w:r w:rsidR="00D13DB7">
        <w:t>produced very similar temperature profiles, which indicate</w:t>
      </w:r>
      <w:r w:rsidR="0015349D">
        <w:t>s that</w:t>
      </w:r>
      <w:r w:rsidR="00D13DB7" w:rsidRPr="00041139">
        <w:t xml:space="preserve"> when</w:t>
      </w:r>
      <w:r w:rsidR="00D13DB7">
        <w:t xml:space="preserve"> the</w:t>
      </w:r>
      <w:r w:rsidR="00D13DB7" w:rsidRPr="00041139">
        <w:t xml:space="preserve"> </w:t>
      </w:r>
      <w:r w:rsidR="00D13DB7" w:rsidRPr="00CD1981">
        <w:t xml:space="preserve">extinction coefficient </w:t>
      </w:r>
      <w:r w:rsidR="0015349D">
        <w:t>is sufficiently</w:t>
      </w:r>
      <w:r w:rsidR="0015349D" w:rsidRPr="00CD1981">
        <w:t xml:space="preserve"> </w:t>
      </w:r>
      <w:r w:rsidR="00D13DB7" w:rsidRPr="00CD1981">
        <w:t xml:space="preserve">large, increasing it </w:t>
      </w:r>
      <w:r w:rsidR="00314433">
        <w:t>merely brings in marginal</w:t>
      </w:r>
      <w:r w:rsidR="00D13DB7" w:rsidRPr="00CD1981">
        <w:t xml:space="preserve"> influence</w:t>
      </w:r>
      <w:r w:rsidR="0015349D">
        <w:t>s</w:t>
      </w:r>
      <w:r w:rsidR="00D13DB7" w:rsidRPr="00CD1981">
        <w:t xml:space="preserve"> </w:t>
      </w:r>
      <w:r w:rsidR="00A80760">
        <w:t>in</w:t>
      </w:r>
      <w:r w:rsidR="004A592F">
        <w:t xml:space="preserve"> </w:t>
      </w:r>
      <w:r w:rsidR="00D13DB7" w:rsidRPr="00CD1981">
        <w:t xml:space="preserve">the vertical temperature profile. </w:t>
      </w:r>
      <w:r w:rsidR="0097245E">
        <w:t>Specifically</w:t>
      </w:r>
      <w:r w:rsidR="00CE57B9">
        <w:t>,</w:t>
      </w:r>
      <w:r w:rsidR="0097245E">
        <w:t xml:space="preserve"> for </w:t>
      </w:r>
      <w:r w:rsidR="00D13DB7" w:rsidRPr="00CD1981">
        <w:t xml:space="preserve">the Nuozhadu Reservoir, the threshold is </w:t>
      </w:r>
      <w:r w:rsidR="00FE4967">
        <w:t>~</w:t>
      </w:r>
      <w:r w:rsidR="00D13DB7" w:rsidRPr="00CD1981">
        <w:t>1.0 m</w:t>
      </w:r>
      <w:r w:rsidR="00D13DB7" w:rsidRPr="00440376">
        <w:rPr>
          <w:vertAlign w:val="superscript"/>
        </w:rPr>
        <w:t>-1</w:t>
      </w:r>
      <w:r w:rsidR="00D13DB7">
        <w:rPr>
          <w:lang w:val="en-US"/>
        </w:rPr>
        <w:t>.</w:t>
      </w:r>
    </w:p>
    <w:p w14:paraId="6F178202" w14:textId="77777777" w:rsidR="00722C89" w:rsidRPr="00041139" w:rsidRDefault="00722C89" w:rsidP="00722C89">
      <w:pPr>
        <w:jc w:val="center"/>
      </w:pPr>
      <w:r>
        <w:rPr>
          <w:noProof/>
          <w:lang w:val="en-US" w:eastAsia="en-US"/>
        </w:rPr>
        <w:drawing>
          <wp:inline distT="0" distB="0" distL="0" distR="0" wp14:anchorId="76CE1778" wp14:editId="5B674DF4">
            <wp:extent cx="5040000" cy="3377465"/>
            <wp:effectExtent l="0" t="0" r="1905"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0_LakeTemProfile.png"/>
                    <pic:cNvPicPr/>
                  </pic:nvPicPr>
                  <pic:blipFill rotWithShape="1">
                    <a:blip r:embed="rId21"/>
                    <a:srcRect l="7609" t="5788" r="8368" b="6579"/>
                    <a:stretch/>
                  </pic:blipFill>
                  <pic:spPr bwMode="auto">
                    <a:xfrm>
                      <a:off x="0" y="0"/>
                      <a:ext cx="5040000" cy="337746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A210094" w14:textId="458AF956" w:rsidR="00722C89" w:rsidRPr="001839C4" w:rsidRDefault="00722C89" w:rsidP="00722C89">
      <w:pPr>
        <w:pStyle w:val="ab"/>
      </w:pPr>
      <w:r w:rsidRPr="00041139">
        <w:t xml:space="preserve">Figure </w:t>
      </w:r>
      <w:r>
        <w:t>1</w:t>
      </w:r>
      <w:r w:rsidR="007577F4">
        <w:t>2</w:t>
      </w:r>
      <w:r w:rsidRPr="00041139">
        <w:t xml:space="preserve">. </w:t>
      </w:r>
      <w:r w:rsidRPr="00262C89">
        <w:rPr>
          <w:b w:val="0"/>
        </w:rPr>
        <w:t xml:space="preserve">Monthly vertical temperature profile for the first 60 m water by observation (red dots), BL (black line), Ext_1 (red line), Ext_2 (blue line), and Ext_3 (green line) </w:t>
      </w:r>
      <w:r>
        <w:rPr>
          <w:b w:val="0"/>
        </w:rPr>
        <w:t xml:space="preserve">in year </w:t>
      </w:r>
      <w:r w:rsidRPr="00262C89">
        <w:rPr>
          <w:b w:val="0"/>
        </w:rPr>
        <w:t>2015.</w:t>
      </w:r>
    </w:p>
    <w:p w14:paraId="3DFBB9B2" w14:textId="584FF447" w:rsidR="00C06F7A" w:rsidRDefault="003250DD" w:rsidP="00586D0F">
      <w:pPr>
        <w:ind w:firstLine="720"/>
      </w:pPr>
      <w:r>
        <w:t xml:space="preserve">In the four experiments, Ext_1 applied the default </w:t>
      </w:r>
      <w:r>
        <w:rPr>
          <w:lang w:eastAsia="zh-CN"/>
        </w:rPr>
        <w:t>l</w:t>
      </w:r>
      <w:r w:rsidRPr="00CD1981">
        <w:t>ight extinction coefficient</w:t>
      </w:r>
      <w:r>
        <w:t xml:space="preserve"> by WRF-Lake</w:t>
      </w:r>
      <w:r w:rsidR="001B51D8">
        <w:t xml:space="preserve"> (the smallest)</w:t>
      </w:r>
      <w:r>
        <w:t>. Solar radiation penetrated deeper and energy was distributed more evenly</w:t>
      </w:r>
      <w:r w:rsidRPr="003250DD">
        <w:t xml:space="preserve"> </w:t>
      </w:r>
      <w:r>
        <w:t>in the lake body with</w:t>
      </w:r>
      <w:r w:rsidR="001641FE">
        <w:t xml:space="preserve"> less </w:t>
      </w:r>
      <w:r w:rsidR="00D74A1F">
        <w:t xml:space="preserve">temperature </w:t>
      </w:r>
      <w:r w:rsidR="001641FE">
        <w:t xml:space="preserve">stratification </w:t>
      </w:r>
      <w:r w:rsidR="00075125">
        <w:t xml:space="preserve">in </w:t>
      </w:r>
      <w:r w:rsidR="00FE7F80">
        <w:t xml:space="preserve">the </w:t>
      </w:r>
      <w:r w:rsidR="00D74A1F">
        <w:t>topmost</w:t>
      </w:r>
      <w:r w:rsidR="006B5BE2">
        <w:t xml:space="preserve"> </w:t>
      </w:r>
      <w:r w:rsidR="00FE7F80">
        <w:t>10 m almost all year around.</w:t>
      </w:r>
      <w:r w:rsidR="00C06F7A">
        <w:t xml:space="preserve"> The accumulative influence of </w:t>
      </w:r>
      <w:r w:rsidR="00170EBF">
        <w:t xml:space="preserve">lower </w:t>
      </w:r>
      <w:r w:rsidR="00C06F7A">
        <w:t xml:space="preserve">lake opacity is </w:t>
      </w:r>
      <w:r w:rsidR="00170EBF">
        <w:t>evident</w:t>
      </w:r>
      <w:r w:rsidR="00C06F7A">
        <w:t>.</w:t>
      </w:r>
      <w:r w:rsidR="001B51D8">
        <w:t xml:space="preserve"> In spring and summer,</w:t>
      </w:r>
      <w:r w:rsidR="00C06F7A" w:rsidRPr="00C06F7A">
        <w:t xml:space="preserve"> </w:t>
      </w:r>
      <w:r w:rsidR="00C06F7A">
        <w:t xml:space="preserve">Ext_1 simulated lower </w:t>
      </w:r>
      <w:r w:rsidR="00697489">
        <w:t>LSTs</w:t>
      </w:r>
      <w:r w:rsidR="00C06F7A">
        <w:t xml:space="preserve"> than other scenarios as more solar rad</w:t>
      </w:r>
      <w:r w:rsidR="008F7434">
        <w:t xml:space="preserve">iation penetrated </w:t>
      </w:r>
      <w:r w:rsidR="00C517C8">
        <w:t xml:space="preserve">into </w:t>
      </w:r>
      <w:r w:rsidR="008F7434">
        <w:t xml:space="preserve">and warmed </w:t>
      </w:r>
      <w:r w:rsidR="00165147">
        <w:t xml:space="preserve">up </w:t>
      </w:r>
      <w:r w:rsidR="008F7434">
        <w:t xml:space="preserve">deeper layers. </w:t>
      </w:r>
      <w:r w:rsidR="0015349D">
        <w:rPr>
          <w:lang w:eastAsia="zh-CN"/>
        </w:rPr>
        <w:t>Further</w:t>
      </w:r>
      <w:r w:rsidR="00143D37">
        <w:rPr>
          <w:lang w:eastAsia="zh-CN"/>
        </w:rPr>
        <w:t xml:space="preserve">, </w:t>
      </w:r>
      <w:r w:rsidR="00697489">
        <w:rPr>
          <w:lang w:eastAsia="zh-CN"/>
        </w:rPr>
        <w:t xml:space="preserve">with </w:t>
      </w:r>
      <w:r w:rsidR="00143D37">
        <w:rPr>
          <w:lang w:eastAsia="zh-CN"/>
        </w:rPr>
        <w:t xml:space="preserve">lower </w:t>
      </w:r>
      <w:r w:rsidR="001A01DB">
        <w:rPr>
          <w:lang w:eastAsia="zh-CN"/>
        </w:rPr>
        <w:t>LSTs, less</w:t>
      </w:r>
      <w:r w:rsidR="00143D37">
        <w:rPr>
          <w:lang w:eastAsia="zh-CN"/>
        </w:rPr>
        <w:t xml:space="preserve"> sensible and latent heat</w:t>
      </w:r>
      <w:r w:rsidR="00697489">
        <w:rPr>
          <w:lang w:eastAsia="zh-CN"/>
        </w:rPr>
        <w:t xml:space="preserve"> were </w:t>
      </w:r>
      <w:r w:rsidR="00D61389">
        <w:rPr>
          <w:lang w:eastAsia="zh-CN"/>
        </w:rPr>
        <w:t xml:space="preserve">dissipated </w:t>
      </w:r>
      <w:r w:rsidR="00143D37">
        <w:rPr>
          <w:lang w:eastAsia="zh-CN"/>
        </w:rPr>
        <w:t>and</w:t>
      </w:r>
      <w:r w:rsidR="001A01DB" w:rsidRPr="001A01DB">
        <w:rPr>
          <w:lang w:eastAsia="zh-CN"/>
        </w:rPr>
        <w:t xml:space="preserve"> </w:t>
      </w:r>
      <w:r w:rsidR="001A01DB">
        <w:rPr>
          <w:lang w:eastAsia="zh-CN"/>
        </w:rPr>
        <w:t>more energy</w:t>
      </w:r>
      <w:r w:rsidR="00143D37">
        <w:rPr>
          <w:lang w:eastAsia="zh-CN"/>
        </w:rPr>
        <w:t xml:space="preserve"> </w:t>
      </w:r>
      <w:r w:rsidR="001A01DB">
        <w:rPr>
          <w:lang w:eastAsia="zh-CN"/>
        </w:rPr>
        <w:t xml:space="preserve">was </w:t>
      </w:r>
      <w:r w:rsidR="00143D37">
        <w:rPr>
          <w:lang w:eastAsia="zh-CN"/>
        </w:rPr>
        <w:t xml:space="preserve">maintained </w:t>
      </w:r>
      <w:r w:rsidR="00024643">
        <w:rPr>
          <w:lang w:eastAsia="zh-CN"/>
        </w:rPr>
        <w:t xml:space="preserve">within </w:t>
      </w:r>
      <w:r w:rsidR="00143D37">
        <w:rPr>
          <w:lang w:eastAsia="zh-CN"/>
        </w:rPr>
        <w:t xml:space="preserve">the lake body. </w:t>
      </w:r>
      <w:r w:rsidR="0015349D">
        <w:rPr>
          <w:lang w:eastAsia="zh-CN"/>
        </w:rPr>
        <w:t>By</w:t>
      </w:r>
      <w:r w:rsidR="00143D37">
        <w:rPr>
          <w:lang w:eastAsia="zh-CN"/>
        </w:rPr>
        <w:t xml:space="preserve"> t</w:t>
      </w:r>
      <w:r w:rsidR="001A01DB">
        <w:rPr>
          <w:lang w:eastAsia="zh-CN"/>
        </w:rPr>
        <w:t xml:space="preserve">he end of the year, </w:t>
      </w:r>
      <w:r w:rsidR="00143D37">
        <w:t>Ext_1</w:t>
      </w:r>
      <w:r w:rsidR="00856556">
        <w:t xml:space="preserve"> </w:t>
      </w:r>
      <w:r w:rsidR="0015349D">
        <w:rPr>
          <w:lang w:eastAsia="zh-CN"/>
        </w:rPr>
        <w:t xml:space="preserve">resulted in </w:t>
      </w:r>
      <w:r w:rsidR="00D63D31">
        <w:rPr>
          <w:lang w:eastAsia="zh-CN"/>
        </w:rPr>
        <w:t>an</w:t>
      </w:r>
      <w:r w:rsidR="00572E09">
        <w:rPr>
          <w:lang w:eastAsia="zh-CN"/>
        </w:rPr>
        <w:t xml:space="preserve"> </w:t>
      </w:r>
      <w:r w:rsidR="00856556" w:rsidRPr="00856556">
        <w:t xml:space="preserve">integrally </w:t>
      </w:r>
      <w:r w:rsidR="00143D37">
        <w:t xml:space="preserve">warmer </w:t>
      </w:r>
      <w:r w:rsidR="00572E09">
        <w:t xml:space="preserve">water body </w:t>
      </w:r>
      <w:r w:rsidR="00143D37">
        <w:t xml:space="preserve">than </w:t>
      </w:r>
      <w:r w:rsidR="00D13DB7">
        <w:t xml:space="preserve">other scenarios </w:t>
      </w:r>
      <w:r w:rsidR="00832710">
        <w:t xml:space="preserve">with higher water temperatures of </w:t>
      </w:r>
      <w:r w:rsidR="00D13DB7">
        <w:t xml:space="preserve">1.5 </w:t>
      </w:r>
      <w:r w:rsidR="00A509AC">
        <w:t>–</w:t>
      </w:r>
      <w:r w:rsidR="00D13DB7">
        <w:t xml:space="preserve"> 2 </w:t>
      </w:r>
      <w:r w:rsidR="00D13DB7" w:rsidRPr="00CD1981">
        <w:t>°C</w:t>
      </w:r>
      <w:r w:rsidR="00D13DB7">
        <w:t>.</w:t>
      </w:r>
    </w:p>
    <w:p w14:paraId="6058BF3D" w14:textId="3D9E574F" w:rsidR="001641FE" w:rsidRPr="00D13DB7" w:rsidRDefault="0015349D" w:rsidP="004D2825">
      <w:pPr>
        <w:ind w:firstLine="720"/>
        <w:rPr>
          <w:rFonts w:ascii="宋体" w:eastAsia="宋体" w:hAnsi="宋体" w:cs="宋体"/>
          <w:lang w:eastAsia="zh-CN"/>
        </w:rPr>
      </w:pPr>
      <w:r>
        <w:rPr>
          <w:lang w:eastAsia="zh-CN"/>
        </w:rPr>
        <w:lastRenderedPageBreak/>
        <w:t>We note</w:t>
      </w:r>
      <w:r w:rsidR="000C70FA">
        <w:rPr>
          <w:lang w:eastAsia="zh-CN"/>
        </w:rPr>
        <w:t xml:space="preserve"> that l</w:t>
      </w:r>
      <w:r w:rsidR="001641FE">
        <w:rPr>
          <w:rFonts w:hint="eastAsia"/>
          <w:lang w:eastAsia="zh-CN"/>
        </w:rPr>
        <w:t>ake</w:t>
      </w:r>
      <w:r w:rsidR="001641FE">
        <w:rPr>
          <w:lang w:eastAsia="zh-CN"/>
        </w:rPr>
        <w:t xml:space="preserve"> biology is a </w:t>
      </w:r>
      <w:r w:rsidR="001641FE">
        <w:rPr>
          <w:rFonts w:hint="eastAsia"/>
          <w:lang w:eastAsia="zh-CN"/>
        </w:rPr>
        <w:t>domina</w:t>
      </w:r>
      <w:r>
        <w:rPr>
          <w:lang w:eastAsia="zh-CN"/>
        </w:rPr>
        <w:t>nt</w:t>
      </w:r>
      <w:r w:rsidR="001641FE">
        <w:rPr>
          <w:lang w:eastAsia="zh-CN"/>
        </w:rPr>
        <w:t xml:space="preserve"> </w:t>
      </w:r>
      <w:r w:rsidR="001641FE">
        <w:rPr>
          <w:rFonts w:hint="eastAsia"/>
          <w:lang w:eastAsia="zh-CN"/>
        </w:rPr>
        <w:t>factor</w:t>
      </w:r>
      <w:r w:rsidR="001641FE">
        <w:rPr>
          <w:lang w:eastAsia="zh-CN"/>
        </w:rPr>
        <w:t xml:space="preserve"> </w:t>
      </w:r>
      <w:r w:rsidR="001641FE">
        <w:rPr>
          <w:rFonts w:hint="eastAsia"/>
          <w:lang w:eastAsia="zh-CN"/>
        </w:rPr>
        <w:t>influencing</w:t>
      </w:r>
      <w:r w:rsidR="001641FE">
        <w:rPr>
          <w:lang w:eastAsia="zh-CN"/>
        </w:rPr>
        <w:t xml:space="preserve"> lake optical properties (Cristofor et al., 1994), which itself is </w:t>
      </w:r>
      <w:r>
        <w:rPr>
          <w:lang w:eastAsia="zh-CN"/>
        </w:rPr>
        <w:t xml:space="preserve">affected </w:t>
      </w:r>
      <w:r w:rsidR="001641FE">
        <w:rPr>
          <w:lang w:eastAsia="zh-CN"/>
        </w:rPr>
        <w:t>by many processes</w:t>
      </w:r>
      <w:r>
        <w:rPr>
          <w:lang w:eastAsia="zh-CN"/>
        </w:rPr>
        <w:t>,</w:t>
      </w:r>
      <w:r w:rsidR="001641FE">
        <w:rPr>
          <w:lang w:eastAsia="zh-CN"/>
        </w:rPr>
        <w:t xml:space="preserve"> including lake hydrology and biogeochemistry. </w:t>
      </w:r>
      <w:r w:rsidR="000C70FA">
        <w:rPr>
          <w:lang w:eastAsia="zh-CN"/>
        </w:rPr>
        <w:t xml:space="preserve">As modelling such processes is beyond the </w:t>
      </w:r>
      <w:r>
        <w:rPr>
          <w:lang w:eastAsia="zh-CN"/>
        </w:rPr>
        <w:t xml:space="preserve">scope </w:t>
      </w:r>
      <w:r w:rsidR="000C70FA">
        <w:rPr>
          <w:lang w:eastAsia="zh-CN"/>
        </w:rPr>
        <w:t>of</w:t>
      </w:r>
      <w:r>
        <w:rPr>
          <w:lang w:eastAsia="zh-CN"/>
        </w:rPr>
        <w:t xml:space="preserve"> the</w:t>
      </w:r>
      <w:r w:rsidR="000C70FA">
        <w:rPr>
          <w:lang w:eastAsia="zh-CN"/>
        </w:rPr>
        <w:t xml:space="preserve"> current WRF-Lake</w:t>
      </w:r>
      <w:r>
        <w:rPr>
          <w:lang w:eastAsia="zh-CN"/>
        </w:rPr>
        <w:t xml:space="preserve"> module</w:t>
      </w:r>
      <w:r w:rsidR="00827C40">
        <w:rPr>
          <w:lang w:eastAsia="zh-CN"/>
        </w:rPr>
        <w:t>,</w:t>
      </w:r>
      <w:r w:rsidR="000C70FA">
        <w:rPr>
          <w:lang w:eastAsia="zh-CN"/>
        </w:rPr>
        <w:t xml:space="preserve"> </w:t>
      </w:r>
      <w:r w:rsidR="00827C40">
        <w:rPr>
          <w:lang w:eastAsia="zh-CN"/>
        </w:rPr>
        <w:t>t</w:t>
      </w:r>
      <w:r w:rsidR="001641FE">
        <w:rPr>
          <w:lang w:eastAsia="zh-CN"/>
        </w:rPr>
        <w:t>he parameterization of l</w:t>
      </w:r>
      <w:r w:rsidR="001641FE" w:rsidRPr="00CD1981">
        <w:t xml:space="preserve">ight extinction </w:t>
      </w:r>
      <w:r w:rsidR="001641FE">
        <w:t>in WRF-Lake is simply based on lake depth (equation 3), which</w:t>
      </w:r>
      <w:r w:rsidR="005A595E">
        <w:t xml:space="preserve"> sim</w:t>
      </w:r>
      <w:r w:rsidR="00B06F81">
        <w:t>plified the light absorption profile of the Nuozhadu Reservoir</w:t>
      </w:r>
      <w:r w:rsidR="001641FE">
        <w:t>.</w:t>
      </w:r>
      <w:r w:rsidR="00827C40">
        <w:t xml:space="preserve"> </w:t>
      </w:r>
      <w:r w:rsidR="00C07EEC">
        <w:t xml:space="preserve">Considering the </w:t>
      </w:r>
      <w:r>
        <w:t xml:space="preserve">substantial </w:t>
      </w:r>
      <w:r w:rsidR="00C07EEC">
        <w:t>impact of lake opacity on lake temperature</w:t>
      </w:r>
      <w:r w:rsidR="002739C2">
        <w:t xml:space="preserve">s and surface fluxes, </w:t>
      </w:r>
      <w:r w:rsidR="00C8561E">
        <w:t xml:space="preserve">more </w:t>
      </w:r>
      <w:r w:rsidR="005507AD">
        <w:t xml:space="preserve">sophisticated </w:t>
      </w:r>
      <w:r w:rsidR="00C8561E">
        <w:t>parameterization</w:t>
      </w:r>
      <w:r w:rsidR="005507AD">
        <w:t>s</w:t>
      </w:r>
      <w:r w:rsidR="00C8561E">
        <w:t xml:space="preserve"> of </w:t>
      </w:r>
      <w:r w:rsidR="00C8561E">
        <w:rPr>
          <w:lang w:eastAsia="zh-CN"/>
        </w:rPr>
        <w:t>l</w:t>
      </w:r>
      <w:r w:rsidR="00C8561E" w:rsidRPr="00CD1981">
        <w:t>ight extinction coefficient</w:t>
      </w:r>
      <w:r w:rsidR="00C8561E">
        <w:t xml:space="preserve"> </w:t>
      </w:r>
      <w:r w:rsidR="00D43690">
        <w:rPr>
          <w:lang w:eastAsia="zh-CN"/>
        </w:rPr>
        <w:t>should be developed</w:t>
      </w:r>
      <w:r w:rsidR="00D43690" w:rsidDel="00D43690">
        <w:t xml:space="preserve"> </w:t>
      </w:r>
      <w:r w:rsidR="00F34143">
        <w:t xml:space="preserve">with considerations </w:t>
      </w:r>
      <w:r w:rsidR="00C8561E">
        <w:t xml:space="preserve">of </w:t>
      </w:r>
      <w:r w:rsidR="00F2705A">
        <w:t xml:space="preserve">lake hydrology, </w:t>
      </w:r>
      <w:r w:rsidR="00F2705A">
        <w:rPr>
          <w:lang w:eastAsia="zh-CN"/>
        </w:rPr>
        <w:t>chemistry</w:t>
      </w:r>
      <w:r>
        <w:rPr>
          <w:lang w:eastAsia="zh-CN"/>
        </w:rPr>
        <w:t>,</w:t>
      </w:r>
      <w:r w:rsidR="00F2705A">
        <w:rPr>
          <w:lang w:eastAsia="zh-CN"/>
        </w:rPr>
        <w:t xml:space="preserve"> and biology</w:t>
      </w:r>
      <w:r w:rsidR="00276721">
        <w:rPr>
          <w:lang w:eastAsia="zh-CN"/>
        </w:rPr>
        <w:t>.</w:t>
      </w:r>
      <w:r w:rsidR="00F2705A">
        <w:rPr>
          <w:lang w:eastAsia="zh-CN"/>
        </w:rPr>
        <w:t xml:space="preserve">   </w:t>
      </w:r>
      <w:r w:rsidR="00336F44">
        <w:rPr>
          <w:lang w:eastAsia="zh-CN"/>
        </w:rPr>
        <w:t xml:space="preserve"> </w:t>
      </w:r>
    </w:p>
    <w:p w14:paraId="7A8668B8" w14:textId="77777777" w:rsidR="00CD1981" w:rsidRPr="00041139" w:rsidRDefault="00CD1981" w:rsidP="00CD1981">
      <w:pPr>
        <w:pStyle w:val="1"/>
      </w:pPr>
      <w:r w:rsidRPr="00041139">
        <w:t>5 Conclusions</w:t>
      </w:r>
    </w:p>
    <w:p w14:paraId="116C476B" w14:textId="2856EEC5" w:rsidR="00CD1981" w:rsidRDefault="00CD1981" w:rsidP="004D2825">
      <w:pPr>
        <w:ind w:firstLine="720"/>
      </w:pPr>
      <w:r>
        <w:t>In this study, w</w:t>
      </w:r>
      <w:r w:rsidRPr="00041139">
        <w:t xml:space="preserve">e </w:t>
      </w:r>
      <w:r>
        <w:t xml:space="preserve">revised </w:t>
      </w:r>
      <w:r w:rsidRPr="00041139">
        <w:t>the</w:t>
      </w:r>
      <w:r>
        <w:t xml:space="preserve"> </w:t>
      </w:r>
      <w:r w:rsidRPr="00041139">
        <w:t xml:space="preserve">WRF-Lake model by adding a new spatial discretization scheme, </w:t>
      </w:r>
      <w:r w:rsidR="0062399C">
        <w:t xml:space="preserve">modifying </w:t>
      </w:r>
      <w:r w:rsidRPr="00041139">
        <w:t xml:space="preserve">surface property </w:t>
      </w:r>
      <w:r w:rsidR="0062399C">
        <w:t>and</w:t>
      </w:r>
      <w:r w:rsidR="0062399C" w:rsidRPr="00041139">
        <w:t xml:space="preserve"> </w:t>
      </w:r>
      <w:r w:rsidR="00762BD4">
        <w:t>vertical diffusivity</w:t>
      </w:r>
      <w:r w:rsidR="00762BD4" w:rsidRPr="00041139">
        <w:t xml:space="preserve"> parameterization</w:t>
      </w:r>
      <w:r w:rsidR="00ED632A">
        <w:t>s</w:t>
      </w:r>
      <w:r w:rsidRPr="00041139">
        <w:t xml:space="preserve">, and </w:t>
      </w:r>
      <w:r w:rsidR="00C80C8E">
        <w:t>adopting a revised</w:t>
      </w:r>
      <w:r w:rsidRPr="00041139">
        <w:t xml:space="preserve"> convect</w:t>
      </w:r>
      <w:r w:rsidR="00C80C8E">
        <w:t>ion scheme</w:t>
      </w:r>
      <w:r w:rsidRPr="00041139">
        <w:t xml:space="preserve">. </w:t>
      </w:r>
      <w:r>
        <w:t xml:space="preserve">The revised lake model, WRF-rLake, was evaluated at </w:t>
      </w:r>
      <w:r w:rsidR="00ED632A">
        <w:t>the</w:t>
      </w:r>
      <w:r>
        <w:t xml:space="preserve"> </w:t>
      </w:r>
      <w:r w:rsidRPr="00CD1981">
        <w:t>deep Nuozhadu Reservoir in south</w:t>
      </w:r>
      <w:r w:rsidR="003C76D4">
        <w:t>west</w:t>
      </w:r>
      <w:r w:rsidRPr="00CD1981">
        <w:t>ern China and demonstrated</w:t>
      </w:r>
      <w:r w:rsidRPr="00041139">
        <w:t xml:space="preserve"> </w:t>
      </w:r>
      <w:r>
        <w:t xml:space="preserve">overall improved performance in </w:t>
      </w:r>
      <w:r w:rsidR="00626BC9">
        <w:t>simulating</w:t>
      </w:r>
      <w:r>
        <w:t xml:space="preserve"> </w:t>
      </w:r>
      <w:r w:rsidRPr="00041139">
        <w:t>water temperatures</w:t>
      </w:r>
      <w:r>
        <w:t xml:space="preserve"> in comparison with </w:t>
      </w:r>
      <w:r w:rsidR="00ED632A">
        <w:t xml:space="preserve">WRF-Lake, </w:t>
      </w:r>
      <w:r>
        <w:t>the current lake model in WRF</w:t>
      </w:r>
      <w:r w:rsidRPr="00041139">
        <w:t xml:space="preserve">. Compared to WRF-Lake, </w:t>
      </w:r>
      <w:r>
        <w:t>WRF-rLake</w:t>
      </w:r>
      <w:r w:rsidRPr="00041139">
        <w:t xml:space="preserve"> reduced the R</w:t>
      </w:r>
      <w:r>
        <w:t>MSE</w:t>
      </w:r>
      <w:r w:rsidRPr="00041139">
        <w:t xml:space="preserve"> against</w:t>
      </w:r>
      <w:r w:rsidRPr="00CD1981">
        <w:t xml:space="preserve"> observed </w:t>
      </w:r>
      <w:r w:rsidRPr="00041139">
        <w:t xml:space="preserve">lake surface temperatures (LSTs) from </w:t>
      </w:r>
      <w:r>
        <w:t>1.35</w:t>
      </w:r>
      <w:r w:rsidRPr="00041139">
        <w:t xml:space="preserve"> °C to 1.1</w:t>
      </w:r>
      <w:r>
        <w:t>4</w:t>
      </w:r>
      <w:r w:rsidRPr="00041139">
        <w:t xml:space="preserve"> °C</w:t>
      </w:r>
      <w:r>
        <w:t xml:space="preserve"> and that</w:t>
      </w:r>
      <w:r w:rsidRPr="00041139">
        <w:t xml:space="preserve"> against</w:t>
      </w:r>
      <w:r w:rsidRPr="00CD1981">
        <w:t xml:space="preserve"> monthly observed </w:t>
      </w:r>
      <w:r w:rsidRPr="00041139">
        <w:t xml:space="preserve">lake temperatures </w:t>
      </w:r>
      <w:r>
        <w:t>profiles</w:t>
      </w:r>
      <w:r w:rsidRPr="006709B1">
        <w:t xml:space="preserve"> </w:t>
      </w:r>
      <w:r w:rsidRPr="00041139">
        <w:t xml:space="preserve">from </w:t>
      </w:r>
      <w:r>
        <w:t>1.51</w:t>
      </w:r>
      <w:r w:rsidRPr="00041139">
        <w:t xml:space="preserve"> °C to 1.1</w:t>
      </w:r>
      <w:r>
        <w:t>3</w:t>
      </w:r>
      <w:r w:rsidRPr="00041139">
        <w:t xml:space="preserve"> °C</w:t>
      </w:r>
      <w:r>
        <w:t>.</w:t>
      </w:r>
    </w:p>
    <w:p w14:paraId="01FC8EFE" w14:textId="69A436E5" w:rsidR="00CD1981" w:rsidRPr="00CD1981" w:rsidRDefault="003C76D4" w:rsidP="004D2825">
      <w:pPr>
        <w:ind w:firstLine="720"/>
      </w:pPr>
      <w:r>
        <w:t xml:space="preserve">Based on the comparison between WRF-Lake and WRF-rLake, we </w:t>
      </w:r>
      <w:r w:rsidR="00ED632A">
        <w:t xml:space="preserve">found </w:t>
      </w:r>
      <w:r>
        <w:t xml:space="preserve">that </w:t>
      </w:r>
      <w:r w:rsidR="00BF23A3">
        <w:t xml:space="preserve">the </w:t>
      </w:r>
      <w:r>
        <w:t>c</w:t>
      </w:r>
      <w:r w:rsidRPr="00CD1981">
        <w:t xml:space="preserve">oarse </w:t>
      </w:r>
      <w:r w:rsidR="00CD1981" w:rsidRPr="00CD1981">
        <w:t xml:space="preserve">discretization </w:t>
      </w:r>
      <w:r w:rsidR="00BF23A3">
        <w:t xml:space="preserve">of water layers in the current </w:t>
      </w:r>
      <w:r w:rsidR="00127F71">
        <w:t>WRF-</w:t>
      </w:r>
      <w:r w:rsidR="00CD1981" w:rsidRPr="00CD1981">
        <w:t xml:space="preserve">lake </w:t>
      </w:r>
      <w:r w:rsidR="00DD0749">
        <w:t>made</w:t>
      </w:r>
      <w:r w:rsidR="00BF23A3">
        <w:t xml:space="preserve"> it less </w:t>
      </w:r>
      <w:r w:rsidR="00127F71">
        <w:t xml:space="preserve">able </w:t>
      </w:r>
      <w:r w:rsidR="00CD1981" w:rsidRPr="00CD1981">
        <w:t>to accurately predict temperatures in the thermocline. A</w:t>
      </w:r>
      <w:r w:rsidR="0072084E">
        <w:t>n</w:t>
      </w:r>
      <w:r w:rsidR="00CD1981" w:rsidRPr="00CD1981">
        <w:t xml:space="preserve"> </w:t>
      </w:r>
      <w:r w:rsidR="0072084E">
        <w:t xml:space="preserve">adaptive </w:t>
      </w:r>
      <w:r w:rsidR="00CD1981" w:rsidRPr="00CD1981">
        <w:t>25-layer scheme was</w:t>
      </w:r>
      <w:r w:rsidR="00127F71">
        <w:t xml:space="preserve"> thus</w:t>
      </w:r>
      <w:r w:rsidR="00CD1981" w:rsidRPr="00CD1981">
        <w:t xml:space="preserve"> introduced to WRF-rLake and demonstrated better performance than the original 10-layer scheme by</w:t>
      </w:r>
      <w:r w:rsidR="00CD1981" w:rsidRPr="00DA16EA">
        <w:t xml:space="preserve"> </w:t>
      </w:r>
      <w:r w:rsidR="00CD1981">
        <w:t>reducing</w:t>
      </w:r>
      <w:r w:rsidR="00CD1981" w:rsidRPr="00041139">
        <w:t xml:space="preserve"> the R</w:t>
      </w:r>
      <w:r w:rsidR="00CD1981">
        <w:t>MSE</w:t>
      </w:r>
      <w:r w:rsidR="00CD1981" w:rsidRPr="00041139">
        <w:t xml:space="preserve"> against</w:t>
      </w:r>
      <w:r w:rsidR="00CD1981" w:rsidRPr="00CD1981">
        <w:t xml:space="preserve"> observed </w:t>
      </w:r>
      <w:r w:rsidR="00CD1981" w:rsidRPr="00041139">
        <w:t xml:space="preserve">lake temperatures </w:t>
      </w:r>
      <w:r w:rsidR="00CD1981">
        <w:t>profiles</w:t>
      </w:r>
      <w:r w:rsidR="00CD1981" w:rsidRPr="00041139">
        <w:t xml:space="preserve"> from </w:t>
      </w:r>
      <w:r w:rsidR="00CD1981">
        <w:t>1.64</w:t>
      </w:r>
      <w:r w:rsidR="00CD1981" w:rsidRPr="00041139">
        <w:t>°C to 1.1</w:t>
      </w:r>
      <w:r w:rsidR="00CD1981">
        <w:t>3</w:t>
      </w:r>
      <w:r w:rsidR="00CD1981" w:rsidRPr="00041139">
        <w:t xml:space="preserve"> °C</w:t>
      </w:r>
      <w:r w:rsidR="00CD1981">
        <w:t>.</w:t>
      </w:r>
      <w:r w:rsidR="00CD1981" w:rsidRPr="00CD1981">
        <w:t xml:space="preserve"> </w:t>
      </w:r>
    </w:p>
    <w:p w14:paraId="510665D0" w14:textId="45607116" w:rsidR="00CD1981" w:rsidRPr="00CD1981" w:rsidRDefault="00127F71" w:rsidP="004D2825">
      <w:pPr>
        <w:ind w:firstLine="720"/>
      </w:pPr>
      <w:r>
        <w:t>I</w:t>
      </w:r>
      <w:r w:rsidRPr="00CD1981">
        <w:t>n WRF-Lake</w:t>
      </w:r>
      <w:r>
        <w:t xml:space="preserve">, </w:t>
      </w:r>
      <w:r w:rsidR="00CD1981" w:rsidRPr="00CD1981">
        <w:t xml:space="preserve">the lake surface </w:t>
      </w:r>
      <w:r w:rsidR="00ED632A">
        <w:t>r</w:t>
      </w:r>
      <w:r w:rsidR="00ED632A" w:rsidRPr="00CD1981">
        <w:t xml:space="preserve">oughness </w:t>
      </w:r>
      <w:r w:rsidR="00ED632A">
        <w:t>length is</w:t>
      </w:r>
      <w:r w:rsidR="00ED632A" w:rsidRPr="00CD1981">
        <w:t xml:space="preserve"> </w:t>
      </w:r>
      <w:r w:rsidR="00CD1981" w:rsidRPr="00CD1981">
        <w:t xml:space="preserve">prescribed to </w:t>
      </w:r>
      <w:r w:rsidR="00ED632A">
        <w:t xml:space="preserve">be </w:t>
      </w:r>
      <w:r w:rsidR="00CD1981" w:rsidRPr="00CD1981">
        <w:t xml:space="preserve">1 mm, which </w:t>
      </w:r>
      <w:r>
        <w:t>we found could</w:t>
      </w:r>
      <w:r w:rsidRPr="00CD1981">
        <w:t xml:space="preserve"> </w:t>
      </w:r>
      <w:r w:rsidR="00CD1981" w:rsidRPr="00CD1981">
        <w:t xml:space="preserve">bias </w:t>
      </w:r>
      <w:r w:rsidR="00693B14">
        <w:t>simulated</w:t>
      </w:r>
      <w:r w:rsidR="00CD1981" w:rsidRPr="00CD1981">
        <w:t xml:space="preserve"> surface fluxes and surface temperatures. Lakes have much smoother surfaces, </w:t>
      </w:r>
      <w:r w:rsidR="00ED632A">
        <w:t xml:space="preserve">and </w:t>
      </w:r>
      <w:r w:rsidR="00CD1981" w:rsidRPr="00CD1981">
        <w:t xml:space="preserve">thus smaller roughness lengths, compared to land and oceans, and lake roughness lengths vary with wind and surface waves. Replacing the </w:t>
      </w:r>
      <w:r w:rsidR="00CB4854">
        <w:t xml:space="preserve">original </w:t>
      </w:r>
      <w:r w:rsidR="00CD1981" w:rsidRPr="00CD1981">
        <w:t xml:space="preserve">parameterization of roughness lengths with </w:t>
      </w:r>
      <w:r w:rsidR="00875FD8">
        <w:t xml:space="preserve">our proposed </w:t>
      </w:r>
      <w:r w:rsidR="00CB4854">
        <w:t>parameterization</w:t>
      </w:r>
      <w:r w:rsidR="00875FD8">
        <w:t xml:space="preserve"> (</w:t>
      </w:r>
      <w:r w:rsidR="00CA4204">
        <w:t>equations 5,6,7,8</w:t>
      </w:r>
      <w:r w:rsidR="00875FD8">
        <w:t>)</w:t>
      </w:r>
      <w:r w:rsidR="00CA4204">
        <w:t xml:space="preserve"> </w:t>
      </w:r>
      <w:r w:rsidR="00CD1981" w:rsidRPr="00CD1981">
        <w:t>reduced latent heat flux by up to 30 W m</w:t>
      </w:r>
      <w:r w:rsidR="00CD1981" w:rsidRPr="00BB64A6">
        <w:rPr>
          <w:vertAlign w:val="superscript"/>
        </w:rPr>
        <w:t>-2</w:t>
      </w:r>
      <w:r w:rsidR="00CD1981" w:rsidRPr="00CD1981">
        <w:t xml:space="preserve">, and considerably improved LST </w:t>
      </w:r>
      <w:r w:rsidR="00693B14">
        <w:t>simulations</w:t>
      </w:r>
      <w:r w:rsidR="00CD1981" w:rsidRPr="00CD1981">
        <w:t xml:space="preserve"> by reducing </w:t>
      </w:r>
      <w:r w:rsidR="00CD1981" w:rsidRPr="00041139">
        <w:t>the R</w:t>
      </w:r>
      <w:r w:rsidR="00CD1981">
        <w:t>MSE</w:t>
      </w:r>
      <w:r w:rsidR="00CD1981" w:rsidRPr="00041139">
        <w:t xml:space="preserve"> against</w:t>
      </w:r>
      <w:r w:rsidR="00CD1981">
        <w:t xml:space="preserve"> </w:t>
      </w:r>
      <w:r w:rsidR="00CD1981" w:rsidRPr="00CD1981">
        <w:t>observations</w:t>
      </w:r>
      <w:r w:rsidR="00CD1981" w:rsidRPr="00041139">
        <w:t xml:space="preserve"> from </w:t>
      </w:r>
      <w:r w:rsidR="00CD1981">
        <w:t>1.34</w:t>
      </w:r>
      <w:r w:rsidR="00CD1981" w:rsidRPr="00041139">
        <w:t xml:space="preserve"> °C to 1.1</w:t>
      </w:r>
      <w:r w:rsidR="00CD1981">
        <w:t>4</w:t>
      </w:r>
      <w:r w:rsidR="00CD1981" w:rsidRPr="00041139">
        <w:t xml:space="preserve"> °C</w:t>
      </w:r>
      <w:r w:rsidR="00CD1981">
        <w:t>.</w:t>
      </w:r>
    </w:p>
    <w:p w14:paraId="7D7CB799" w14:textId="45EB1175" w:rsidR="00CD1981" w:rsidRPr="00CD1981" w:rsidRDefault="006F0DC6" w:rsidP="004D2825">
      <w:pPr>
        <w:ind w:firstLine="720"/>
      </w:pPr>
      <w:r>
        <w:t>Simulations</w:t>
      </w:r>
      <w:r w:rsidR="00CD1981" w:rsidRPr="00CD1981">
        <w:t xml:space="preserve"> of temperature stratification and surface fluxes are sensitive to lake opacity, which modulates the absorption of solar radiation in the lake body. Considering that lake opacity may vary over more than two orders of magnitude </w:t>
      </w:r>
      <w:r w:rsidR="00372E8F">
        <w:t>(</w:t>
      </w:r>
      <w:r w:rsidR="00CD1981" w:rsidRPr="00CD1981">
        <w:t>Subin et al.</w:t>
      </w:r>
      <w:r w:rsidR="00CD1981" w:rsidRPr="008A0058">
        <w:t>, 2012</w:t>
      </w:r>
      <w:r w:rsidR="00372E8F">
        <w:t>)</w:t>
      </w:r>
      <w:r w:rsidR="00CD1981" w:rsidRPr="008A0058">
        <w:t xml:space="preserve">, more detailed global datasets on lake opacity based on remote sensing should be developed. </w:t>
      </w:r>
      <w:r w:rsidR="00ED632A">
        <w:t>F</w:t>
      </w:r>
      <w:r w:rsidR="00CD1981" w:rsidRPr="00CD1981">
        <w:t>ield measurements of extinction coefficient</w:t>
      </w:r>
      <w:r w:rsidR="00ED632A">
        <w:t>s</w:t>
      </w:r>
      <w:r w:rsidR="00CD1981" w:rsidRPr="00CD1981">
        <w:t xml:space="preserve"> will be critical for achieving high quality </w:t>
      </w:r>
      <w:r w:rsidR="00137F00">
        <w:t>weather and climate simulations</w:t>
      </w:r>
      <w:r w:rsidR="00ED632A" w:rsidRPr="00ED632A">
        <w:t xml:space="preserve"> </w:t>
      </w:r>
      <w:r w:rsidR="00ED632A" w:rsidRPr="008A0058">
        <w:t xml:space="preserve">in </w:t>
      </w:r>
      <w:r w:rsidR="00137F00">
        <w:t xml:space="preserve">lake-rich </w:t>
      </w:r>
      <w:r w:rsidR="00ED632A" w:rsidRPr="008A0058">
        <w:t>areas</w:t>
      </w:r>
      <w:r w:rsidR="00CD1981" w:rsidRPr="00CD1981">
        <w:t xml:space="preserve">. </w:t>
      </w:r>
    </w:p>
    <w:p w14:paraId="349C7406" w14:textId="0B7C4BA4" w:rsidR="00CD1981" w:rsidRDefault="00127F71" w:rsidP="004D2825">
      <w:pPr>
        <w:ind w:firstLine="720"/>
      </w:pPr>
      <w:r>
        <w:t>Previous studies have recognized that t</w:t>
      </w:r>
      <w:r w:rsidRPr="00CD1981">
        <w:t xml:space="preserve">he </w:t>
      </w:r>
      <w:r w:rsidR="00CD1981" w:rsidRPr="00CD1981">
        <w:t>wind-driven eddy diffusivity parameterization by Hostetler and Bartlein</w:t>
      </w:r>
      <w:r w:rsidR="00CD1981" w:rsidRPr="00041139">
        <w:t xml:space="preserve"> </w:t>
      </w:r>
      <w:r w:rsidR="00372E8F">
        <w:t>(</w:t>
      </w:r>
      <w:r w:rsidR="00CD1981" w:rsidRPr="00041139">
        <w:t>1990</w:t>
      </w:r>
      <w:r w:rsidR="00372E8F">
        <w:t>)</w:t>
      </w:r>
      <w:r w:rsidR="00CD1981" w:rsidRPr="00CD1981">
        <w:t xml:space="preserve"> is insufficient to simulate large and deep lake surface fluxes and water temperatures. Gu et al.</w:t>
      </w:r>
      <w:r w:rsidR="00CD1981" w:rsidRPr="00041139">
        <w:t xml:space="preserve"> </w:t>
      </w:r>
      <w:r w:rsidR="00372E8F">
        <w:t>(</w:t>
      </w:r>
      <w:r w:rsidR="00CD1981" w:rsidRPr="00041139">
        <w:t>2015</w:t>
      </w:r>
      <w:r w:rsidR="00372E8F">
        <w:t>)</w:t>
      </w:r>
      <w:r w:rsidR="00CD1981" w:rsidRPr="00041139">
        <w:t xml:space="preserve"> </w:t>
      </w:r>
      <w:r>
        <w:t xml:space="preserve">therefore </w:t>
      </w:r>
      <w:r w:rsidR="00CD1981" w:rsidRPr="00CD1981">
        <w:t xml:space="preserve">increased eddy diffusivity for deep lakes with large multiplicative factors that depend on lake depth and surface temperature. However, </w:t>
      </w:r>
      <w:r>
        <w:t>we f</w:t>
      </w:r>
      <w:r w:rsidR="00ED632A">
        <w:t>ou</w:t>
      </w:r>
      <w:r>
        <w:t xml:space="preserve">nd </w:t>
      </w:r>
      <w:r w:rsidR="00720024">
        <w:t>such</w:t>
      </w:r>
      <w:r w:rsidR="00720024" w:rsidRPr="00CD1981">
        <w:t xml:space="preserve"> </w:t>
      </w:r>
      <w:r w:rsidR="00CD1981" w:rsidRPr="00CD1981">
        <w:t xml:space="preserve">treatment resulted in unrealistically large eddy diffusivity in about the </w:t>
      </w:r>
      <w:r w:rsidR="000847B7">
        <w:t xml:space="preserve">topmost </w:t>
      </w:r>
      <w:r w:rsidR="00CD1981" w:rsidRPr="00CD1981">
        <w:t xml:space="preserve">10 m of the Nuozhadu Reservoir and failed to compensate for the unresolved 3D mixing processes </w:t>
      </w:r>
      <w:r w:rsidR="00BB147E">
        <w:t>in deeper layers</w:t>
      </w:r>
      <w:r w:rsidR="00CD1981" w:rsidRPr="00CD1981">
        <w:t xml:space="preserve">. WRF-rLake </w:t>
      </w:r>
      <w:r w:rsidR="000E14BE">
        <w:t xml:space="preserve">thus </w:t>
      </w:r>
      <w:r w:rsidR="00CD1981" w:rsidRPr="00CD1981">
        <w:t>adopts a maximum of 10</w:t>
      </w:r>
      <w:r w:rsidR="00CD1981" w:rsidRPr="007C757A">
        <w:rPr>
          <w:vertAlign w:val="superscript"/>
        </w:rPr>
        <w:t>2</w:t>
      </w:r>
      <w:r w:rsidR="00CD1981" w:rsidRPr="00CD1981">
        <w:t xml:space="preserve"> </w:t>
      </w:r>
      <w:r w:rsidR="00CD1981" w:rsidRPr="00CD1981">
        <w:lastRenderedPageBreak/>
        <w:t>cm</w:t>
      </w:r>
      <w:r w:rsidR="00CD1981" w:rsidRPr="007C757A">
        <w:rPr>
          <w:vertAlign w:val="superscript"/>
        </w:rPr>
        <w:t>2</w:t>
      </w:r>
      <w:r w:rsidR="00CD1981" w:rsidRPr="00CD1981">
        <w:t xml:space="preserve"> s</w:t>
      </w:r>
      <w:r w:rsidR="00CD1981" w:rsidRPr="007C757A">
        <w:rPr>
          <w:vertAlign w:val="superscript"/>
        </w:rPr>
        <w:t>-1</w:t>
      </w:r>
      <w:r w:rsidR="00CD1981" w:rsidRPr="00CD1981">
        <w:t xml:space="preserve"> for eddy diffusivity to avoid overestimation </w:t>
      </w:r>
      <w:r w:rsidR="00ED632A">
        <w:t>in the surface</w:t>
      </w:r>
      <w:r w:rsidR="00ED632A" w:rsidRPr="00CD1981">
        <w:t xml:space="preserve"> </w:t>
      </w:r>
      <w:r w:rsidR="00ED632A">
        <w:t xml:space="preserve">layers </w:t>
      </w:r>
      <w:r w:rsidR="00CD1981" w:rsidRPr="00CD1981">
        <w:t>and an enhanced diffusion term</w:t>
      </w:r>
      <w:r w:rsidR="007A01BA">
        <w:t xml:space="preserve"> (</w:t>
      </w:r>
      <w:r w:rsidR="00EB3F1B">
        <w:t>further enlarged by 100 times for deep lakes</w:t>
      </w:r>
      <w:r w:rsidR="007A01BA">
        <w:t>)</w:t>
      </w:r>
      <w:r w:rsidR="00CD1981" w:rsidRPr="00CD1981">
        <w:t xml:space="preserve">, resulting in more realistic eddy diffusivities </w:t>
      </w:r>
      <w:r w:rsidR="008724E8">
        <w:t>in deeper layers</w:t>
      </w:r>
      <w:r w:rsidR="00CD1981" w:rsidRPr="00CD1981">
        <w:t xml:space="preserve">. In the case of the Nuozhadu Reservoir, </w:t>
      </w:r>
      <w:r w:rsidR="000E7B45">
        <w:t xml:space="preserve">adopting </w:t>
      </w:r>
      <w:r w:rsidR="005871CA">
        <w:t xml:space="preserve">all </w:t>
      </w:r>
      <w:r w:rsidR="000E7B45">
        <w:t xml:space="preserve">the modifications to </w:t>
      </w:r>
      <w:r w:rsidR="000E7B45" w:rsidRPr="00CD1981">
        <w:t>eddy diffusivity</w:t>
      </w:r>
      <w:r w:rsidR="00CD1981" w:rsidRPr="00CD1981">
        <w:t xml:space="preserve"> produced </w:t>
      </w:r>
      <w:r w:rsidR="00315D4C" w:rsidRPr="00CD1981">
        <w:t xml:space="preserve">overall </w:t>
      </w:r>
      <w:r w:rsidR="00CD1981" w:rsidRPr="00CD1981">
        <w:t xml:space="preserve">similar diffusivity to those measured in Lake Zürich (a lake with similar topography and depth). </w:t>
      </w:r>
      <w:r w:rsidR="000E7B45">
        <w:t>Although considerable improvements</w:t>
      </w:r>
      <w:r w:rsidR="00DF0773">
        <w:t xml:space="preserve"> have been brought in by WRF-rLake</w:t>
      </w:r>
      <w:r w:rsidR="000E7B45">
        <w:t xml:space="preserve">, </w:t>
      </w:r>
      <w:r w:rsidR="00CD1981" w:rsidRPr="00CD1981">
        <w:t xml:space="preserve">the parameterization for vertical diffusivity </w:t>
      </w:r>
      <w:r w:rsidR="00885432">
        <w:t xml:space="preserve">can be further </w:t>
      </w:r>
      <w:r w:rsidR="008D067D">
        <w:t xml:space="preserve">evaluated and </w:t>
      </w:r>
      <w:r w:rsidR="00885432">
        <w:t xml:space="preserve">improved to resolve remaining </w:t>
      </w:r>
      <w:r w:rsidR="00ED632A" w:rsidRPr="008D067D">
        <w:t>uncertain</w:t>
      </w:r>
      <w:r w:rsidR="00885432" w:rsidRPr="008D067D">
        <w:t>ties</w:t>
      </w:r>
      <w:r w:rsidR="000649BB" w:rsidRPr="008D067D">
        <w:t xml:space="preserve"> in </w:t>
      </w:r>
      <w:r w:rsidR="008D067D" w:rsidRPr="008D067D">
        <w:t>its per</w:t>
      </w:r>
      <w:r w:rsidR="00770583">
        <w:t>formance at</w:t>
      </w:r>
      <w:r w:rsidR="008D067D" w:rsidRPr="008D067D">
        <w:t xml:space="preserve"> </w:t>
      </w:r>
      <w:r w:rsidR="00770583">
        <w:t xml:space="preserve">other </w:t>
      </w:r>
      <w:r w:rsidR="008D067D" w:rsidRPr="008D067D">
        <w:t>lakes</w:t>
      </w:r>
      <w:r w:rsidR="00CD1981" w:rsidRPr="00CD1981">
        <w:t xml:space="preserve">, especially for deep lakes. </w:t>
      </w:r>
    </w:p>
    <w:p w14:paraId="373D4536" w14:textId="1775B72F" w:rsidR="00D34720" w:rsidRDefault="00361ADB" w:rsidP="00EE664D">
      <w:pPr>
        <w:ind w:firstLine="720"/>
      </w:pPr>
      <w:r>
        <w:t xml:space="preserve">Overall, we </w:t>
      </w:r>
      <w:r w:rsidR="00D71766">
        <w:t>find</w:t>
      </w:r>
      <w:r>
        <w:t xml:space="preserve"> that simulations of lake temperatures and surface energy balance can be improved by WRF-rLake with respect to the</w:t>
      </w:r>
      <w:r w:rsidRPr="00EE664D">
        <w:t xml:space="preserve"> </w:t>
      </w:r>
      <w:r>
        <w:t xml:space="preserve">discretization scheme, lake opacity, </w:t>
      </w:r>
      <w:r w:rsidRPr="00041139">
        <w:t xml:space="preserve">parameterization </w:t>
      </w:r>
      <w:r>
        <w:t xml:space="preserve">for </w:t>
      </w:r>
      <w:r w:rsidRPr="00041139">
        <w:t>surface properties</w:t>
      </w:r>
      <w:r>
        <w:t xml:space="preserve"> and</w:t>
      </w:r>
      <w:r w:rsidRPr="00041139">
        <w:t xml:space="preserve"> </w:t>
      </w:r>
      <w:r>
        <w:t>vertical diffusivity</w:t>
      </w:r>
      <w:r w:rsidRPr="00041139">
        <w:t>, and</w:t>
      </w:r>
      <w:r>
        <w:t xml:space="preserve"> the</w:t>
      </w:r>
      <w:r w:rsidRPr="00041139">
        <w:t xml:space="preserve"> convecti</w:t>
      </w:r>
      <w:r>
        <w:t>on scheme.</w:t>
      </w:r>
      <w:r>
        <w:t xml:space="preserve"> </w:t>
      </w:r>
      <w:r w:rsidR="002350F2">
        <w:t xml:space="preserve">We also </w:t>
      </w:r>
      <w:r w:rsidR="00BE3070">
        <w:t xml:space="preserve">note </w:t>
      </w:r>
      <w:r w:rsidR="00D71766">
        <w:t xml:space="preserve">this study has </w:t>
      </w:r>
      <w:r w:rsidR="00BE3070">
        <w:t>several</w:t>
      </w:r>
      <w:r w:rsidR="002350F2">
        <w:t xml:space="preserve"> limitations </w:t>
      </w:r>
      <w:r w:rsidR="00C97759">
        <w:t xml:space="preserve">that are important </w:t>
      </w:r>
      <w:r w:rsidR="00BE3070">
        <w:t>to appreciate</w:t>
      </w:r>
      <w:r w:rsidR="00C97759">
        <w:t>.</w:t>
      </w:r>
      <w:r w:rsidR="00BE3070">
        <w:t xml:space="preserve"> </w:t>
      </w:r>
      <w:r w:rsidR="00491BF9">
        <w:t xml:space="preserve">Given the background climate of </w:t>
      </w:r>
      <w:r w:rsidR="00491BF9" w:rsidRPr="00491BF9">
        <w:t>the Nuozhadu Reservoir</w:t>
      </w:r>
      <w:r w:rsidR="00491BF9">
        <w:t>,</w:t>
      </w:r>
      <w:r w:rsidR="002350F2">
        <w:t xml:space="preserve"> </w:t>
      </w:r>
      <w:r w:rsidR="00491BF9">
        <w:t xml:space="preserve">the performance of WRF-rLake is only examined under </w:t>
      </w:r>
      <w:r w:rsidR="008D2385">
        <w:t>ice-free</w:t>
      </w:r>
      <w:r w:rsidR="00491BF9">
        <w:t xml:space="preserve"> conditions; </w:t>
      </w:r>
      <w:r w:rsidR="00CD343F">
        <w:t xml:space="preserve">assessment of WRF-rLake performance at </w:t>
      </w:r>
      <w:r w:rsidR="00491BF9">
        <w:t xml:space="preserve">more </w:t>
      </w:r>
      <w:r w:rsidR="009849C3">
        <w:t xml:space="preserve">reservoirs or </w:t>
      </w:r>
      <w:r w:rsidR="00E8659A">
        <w:t>lake</w:t>
      </w:r>
      <w:r w:rsidR="00127F71">
        <w:t>s</w:t>
      </w:r>
      <w:r w:rsidR="00E8659A">
        <w:t xml:space="preserve"> </w:t>
      </w:r>
      <w:r w:rsidR="00ED632A">
        <w:t>with different</w:t>
      </w:r>
      <w:r w:rsidR="00AA2D0D">
        <w:t xml:space="preserve"> </w:t>
      </w:r>
      <w:r w:rsidR="00ED632A">
        <w:t>bathymetry</w:t>
      </w:r>
      <w:r w:rsidR="00C50D33">
        <w:t xml:space="preserve"> </w:t>
      </w:r>
      <w:r w:rsidR="00C50D33">
        <w:rPr>
          <w:lang w:eastAsia="zh-CN"/>
        </w:rPr>
        <w:t>and</w:t>
      </w:r>
      <w:r w:rsidR="00C50D33">
        <w:t xml:space="preserve"> </w:t>
      </w:r>
      <w:r w:rsidR="00AA2D0D">
        <w:t>climate</w:t>
      </w:r>
      <w:r w:rsidR="00C50D33">
        <w:t>, especially those with ice-covered periods</w:t>
      </w:r>
      <w:r w:rsidR="0020794D">
        <w:t xml:space="preserve">, are expected </w:t>
      </w:r>
      <w:r w:rsidR="008E37DD">
        <w:t>to be carried out</w:t>
      </w:r>
      <w:r w:rsidR="00D34720">
        <w:t xml:space="preserve">. </w:t>
      </w:r>
      <w:bookmarkStart w:id="16" w:name="OLE_LINK12"/>
      <w:bookmarkStart w:id="17" w:name="OLE_LINK13"/>
      <w:r w:rsidR="009B0543">
        <w:t xml:space="preserve">Besides, </w:t>
      </w:r>
      <w:r w:rsidR="00CE0EA8">
        <w:t>the operation-induced in/outflow</w:t>
      </w:r>
      <w:r w:rsidR="00EF082B">
        <w:t>, a key difference from natural lakes,</w:t>
      </w:r>
      <w:r w:rsidR="00CE0EA8">
        <w:t xml:space="preserve"> is yet to be considered</w:t>
      </w:r>
      <w:r w:rsidR="00973BD4">
        <w:t>; given r</w:t>
      </w:r>
      <w:r w:rsidR="00973BD4" w:rsidRPr="00973BD4">
        <w:t xml:space="preserve">eservoirs </w:t>
      </w:r>
      <w:r w:rsidR="00973BD4">
        <w:t xml:space="preserve">as </w:t>
      </w:r>
      <w:r w:rsidR="00973BD4" w:rsidRPr="00973BD4">
        <w:t xml:space="preserve">essential infrastructures for utilisation and management of water resources </w:t>
      </w:r>
      <w:r w:rsidR="00973BD4" w:rsidRPr="00A42CEA">
        <w:t>(</w:t>
      </w:r>
      <w:r w:rsidR="00051929" w:rsidRPr="00BC7ADB">
        <w:t>Jain and Singh</w:t>
      </w:r>
      <w:r w:rsidR="00A42CEA" w:rsidRPr="002754A9">
        <w:t xml:space="preserve">, </w:t>
      </w:r>
      <w:r w:rsidR="00051929" w:rsidRPr="002754A9">
        <w:t>2003</w:t>
      </w:r>
      <w:r w:rsidR="00A42CEA" w:rsidRPr="002754A9">
        <w:t xml:space="preserve">; </w:t>
      </w:r>
      <w:r w:rsidR="00014A47" w:rsidRPr="00014A47">
        <w:t>Ahmad</w:t>
      </w:r>
      <w:r w:rsidR="00014A47">
        <w:t xml:space="preserve"> et al</w:t>
      </w:r>
      <w:r w:rsidR="00A42CEA" w:rsidRPr="002754A9">
        <w:t>,</w:t>
      </w:r>
      <w:r w:rsidR="00014A47">
        <w:t xml:space="preserve"> </w:t>
      </w:r>
      <w:r w:rsidR="00A42CEA" w:rsidRPr="002754A9">
        <w:t>201</w:t>
      </w:r>
      <w:r w:rsidR="00014A47">
        <w:t>4</w:t>
      </w:r>
      <w:r w:rsidR="00973BD4" w:rsidRPr="00A42CEA">
        <w:t>)</w:t>
      </w:r>
      <w:r w:rsidR="00973BD4">
        <w:t xml:space="preserve">, the WRF-rLake framework can be extended with operation-aware features </w:t>
      </w:r>
      <w:r w:rsidR="00973BD4" w:rsidRPr="00973BD4">
        <w:t>(</w:t>
      </w:r>
      <w:r w:rsidR="00973BD4">
        <w:t>e.g., in/outflow parameterization</w:t>
      </w:r>
      <w:r w:rsidR="00973BD4" w:rsidRPr="00973BD4">
        <w:t>)</w:t>
      </w:r>
      <w:r w:rsidR="00973BD4">
        <w:t xml:space="preserve"> </w:t>
      </w:r>
      <w:r w:rsidR="00973BD4" w:rsidRPr="00973BD4">
        <w:t>for reservoirs to better characterise the reservoir-atmosphere interactions</w:t>
      </w:r>
      <w:r w:rsidR="00973BD4">
        <w:t xml:space="preserve"> under more realistic anthropogenic influences</w:t>
      </w:r>
      <w:r w:rsidR="00973BD4" w:rsidRPr="00973BD4">
        <w:t>.</w:t>
      </w:r>
      <w:r w:rsidR="00973BD4">
        <w:t xml:space="preserve"> </w:t>
      </w:r>
      <w:bookmarkEnd w:id="16"/>
      <w:bookmarkEnd w:id="17"/>
      <w:r w:rsidR="00D67947">
        <w:t>In addition, o</w:t>
      </w:r>
      <w:r w:rsidR="009B52E2">
        <w:t>ur f</w:t>
      </w:r>
      <w:r w:rsidR="00D34720">
        <w:t xml:space="preserve">uture work </w:t>
      </w:r>
      <w:r w:rsidR="009B52E2">
        <w:t xml:space="preserve">will </w:t>
      </w:r>
      <w:r w:rsidR="00F84A89">
        <w:t xml:space="preserve">couple </w:t>
      </w:r>
      <w:r w:rsidR="009B52E2">
        <w:t xml:space="preserve">WRF-rLake module </w:t>
      </w:r>
      <w:r w:rsidR="00F84A89">
        <w:t xml:space="preserve">with </w:t>
      </w:r>
      <w:r w:rsidR="005C6905">
        <w:t xml:space="preserve">the </w:t>
      </w:r>
      <w:r w:rsidR="009B52E2">
        <w:t xml:space="preserve">whole WRF </w:t>
      </w:r>
      <w:r w:rsidR="00F84A89">
        <w:t xml:space="preserve">framework </w:t>
      </w:r>
      <w:r w:rsidR="009B52E2">
        <w:t>to further examine the online performance of coupled system</w:t>
      </w:r>
      <w:r w:rsidR="00D34720">
        <w:t>.</w:t>
      </w:r>
    </w:p>
    <w:p w14:paraId="31CB0A30" w14:textId="77777777" w:rsidR="00741004" w:rsidRDefault="00741004" w:rsidP="00741004"/>
    <w:p w14:paraId="0E8A4CE4" w14:textId="47E98D81" w:rsidR="00741004" w:rsidRDefault="00741004" w:rsidP="00741004">
      <w:r w:rsidRPr="007142A7">
        <w:rPr>
          <w:i/>
        </w:rPr>
        <w:t>Code and data availability.</w:t>
      </w:r>
      <w:r w:rsidRPr="00741004">
        <w:t xml:space="preserve"> </w:t>
      </w:r>
      <w:r w:rsidR="00D750F5">
        <w:t xml:space="preserve">The WRF-rLake source code used in this study is archived at  </w:t>
      </w:r>
      <w:hyperlink r:id="rId22" w:history="1">
        <w:r w:rsidR="00D750F5" w:rsidRPr="000044FE">
          <w:rPr>
            <w:rStyle w:val="a5"/>
          </w:rPr>
          <w:t>https://github.com/wfscheers/WRF-rLake.git</w:t>
        </w:r>
      </w:hyperlink>
      <w:r w:rsidR="00D750F5">
        <w:t xml:space="preserve"> for discussion.</w:t>
      </w:r>
      <w:r w:rsidR="00D750F5" w:rsidRPr="00054DF6">
        <w:t xml:space="preserve"> </w:t>
      </w:r>
      <w:r w:rsidR="009C5DAA">
        <w:t>Instructions</w:t>
      </w:r>
      <w:r w:rsidR="000327BE">
        <w:rPr>
          <w:lang w:eastAsia="zh-CN"/>
        </w:rPr>
        <w:t xml:space="preserve"> for running the offline model can </w:t>
      </w:r>
      <w:r w:rsidR="000D6C19">
        <w:rPr>
          <w:lang w:eastAsia="zh-CN"/>
        </w:rPr>
        <w:t xml:space="preserve">also </w:t>
      </w:r>
      <w:r w:rsidR="000327BE">
        <w:rPr>
          <w:lang w:eastAsia="zh-CN"/>
        </w:rPr>
        <w:t xml:space="preserve">be found in README.md </w:t>
      </w:r>
      <w:r w:rsidR="000D6C19">
        <w:rPr>
          <w:lang w:eastAsia="zh-CN"/>
        </w:rPr>
        <w:t xml:space="preserve">via the above </w:t>
      </w:r>
      <w:r w:rsidR="000327BE">
        <w:rPr>
          <w:lang w:eastAsia="zh-CN"/>
        </w:rPr>
        <w:t xml:space="preserve">link. </w:t>
      </w:r>
      <w:r w:rsidR="00D750F5">
        <w:t xml:space="preserve">Data for forcing and initializing the model at the Nuozhadu Reservoir in year 2015 is available </w:t>
      </w:r>
      <w:r w:rsidR="009A0D85">
        <w:t xml:space="preserve">upon request to </w:t>
      </w:r>
      <w:r w:rsidR="00D515E3">
        <w:t>T. Sun (</w:t>
      </w:r>
      <w:r w:rsidR="009A0D85" w:rsidRPr="009A0D85">
        <w:t>ting.sun@reading.ac.uk</w:t>
      </w:r>
      <w:r w:rsidR="00D515E3">
        <w:t>)</w:t>
      </w:r>
      <w:r w:rsidR="00D750F5">
        <w:t xml:space="preserve">. </w:t>
      </w:r>
    </w:p>
    <w:p w14:paraId="756D090D" w14:textId="77777777" w:rsidR="00AA114C" w:rsidRDefault="00AA114C" w:rsidP="00741004"/>
    <w:p w14:paraId="017022EE" w14:textId="1A014923" w:rsidR="00AA114C" w:rsidRPr="00AA114C" w:rsidRDefault="00AA114C" w:rsidP="00741004">
      <w:r w:rsidRPr="008D15FA">
        <w:rPr>
          <w:i/>
        </w:rPr>
        <w:t xml:space="preserve">Acknowledgments. </w:t>
      </w:r>
      <w:r w:rsidRPr="008D15FA">
        <w:t>The study is supported by National Natural Science Foundation of China (NSFC</w:t>
      </w:r>
      <w:r w:rsidR="00536239">
        <w:t>,</w:t>
      </w:r>
      <w:r w:rsidRPr="008D15FA">
        <w:t xml:space="preserve"> 51679119 and 91647107</w:t>
      </w:r>
      <w:r w:rsidR="00536239">
        <w:t>)</w:t>
      </w:r>
      <w:r w:rsidRPr="008D15FA">
        <w:t xml:space="preserve">. This study is also supported by Huaneng Lancang River Hydropower Inc. J.Y. Tang and W.J. Riley are supported by the Director, Office of Science, Office of Biological and Environmental Research of the US Department of Energy under contract No. DE-AC02- 05CH11231 as part of the Regional and Global Climate Modeling (RGCM) Program. T. Sun is supported by NERC Independent Research Fellowship (NE/P018637/1). </w:t>
      </w:r>
    </w:p>
    <w:p w14:paraId="563B2329" w14:textId="77777777" w:rsidR="00CD1981" w:rsidRPr="00041139" w:rsidRDefault="00CD1981" w:rsidP="00440D4E">
      <w:pPr>
        <w:pStyle w:val="1"/>
      </w:pPr>
      <w:r w:rsidRPr="00041139">
        <w:t>Appendix</w:t>
      </w:r>
      <w:r w:rsidR="007931BD">
        <w:t xml:space="preserve"> A</w:t>
      </w:r>
      <w:r w:rsidR="00440D4E">
        <w:t xml:space="preserve">: </w:t>
      </w:r>
      <w:r w:rsidRPr="00041139">
        <w:t>Parameterization for wind-driven eddy diffusivity</w:t>
      </w:r>
    </w:p>
    <w:p w14:paraId="35C0B7D5" w14:textId="67582DD7" w:rsidR="00CD1981" w:rsidRPr="007931BD" w:rsidRDefault="00127F71" w:rsidP="007931BD">
      <w:r>
        <w:t xml:space="preserve">In the </w:t>
      </w:r>
      <w:r w:rsidRPr="007931BD">
        <w:t xml:space="preserve">Henderson-Sellers parameterization </w:t>
      </w:r>
      <w:r>
        <w:t>scheme, w</w:t>
      </w:r>
      <w:r w:rsidRPr="00041139">
        <w:t>ind</w:t>
      </w:r>
      <w:r w:rsidR="00CD1981" w:rsidRPr="00041139">
        <w:t>-driven eddy diffusivity (</w:t>
      </w:r>
      <m:oMath>
        <m:sSub>
          <m:sSubPr>
            <m:ctrlPr>
              <w:rPr>
                <w:rFonts w:ascii="Cambria Math" w:hAnsi="Cambria Math"/>
              </w:rPr>
            </m:ctrlPr>
          </m:sSubPr>
          <m:e>
            <m:r>
              <w:rPr>
                <w:rFonts w:ascii="Cambria Math" w:hAnsi="Cambria Math"/>
              </w:rPr>
              <m:t>k</m:t>
            </m:r>
          </m:e>
          <m:sub>
            <m:r>
              <w:rPr>
                <w:rFonts w:ascii="Cambria Math" w:hAnsi="Cambria Math"/>
              </w:rPr>
              <m:t>e</m:t>
            </m:r>
          </m:sub>
        </m:sSub>
      </m:oMath>
      <w:r w:rsidR="00CD1981" w:rsidRPr="00041139">
        <w:t>)</w:t>
      </w:r>
      <w:r w:rsidR="00CD1981" w:rsidRPr="007931BD">
        <w:t xml:space="preserve"> is determined by wind speed at 2 m above the water surface, latitude dependent Ekman profile, and lake stratification dependent Brunt-Väisälä frequency </w:t>
      </w:r>
      <w:r w:rsidR="00372E8F">
        <w:t>(</w:t>
      </w:r>
      <w:r w:rsidR="00CD1981" w:rsidRPr="007931BD">
        <w:t>Henderson-Sellers et al., 1983; Henderson-Sellers, 1985</w:t>
      </w:r>
      <w:r w:rsidR="00372E8F">
        <w:t>)</w:t>
      </w:r>
      <w:r w:rsidR="00CD1981" w:rsidRPr="007931BD">
        <w:t>:</w:t>
      </w:r>
    </w:p>
    <w:p w14:paraId="3D593B59" w14:textId="77777777" w:rsidR="00CD1981" w:rsidRPr="007931BD" w:rsidRDefault="00734AC8" w:rsidP="007931BD">
      <w:pPr>
        <w:pStyle w:val="Text"/>
        <w:spacing w:after="120"/>
        <w:ind w:firstLine="0"/>
        <w:jc w:val="distribute"/>
        <w:rPr>
          <w:rFonts w:ascii="Cambria Math" w:hAnsi="Cambria Math"/>
          <w:i/>
          <w:sz w:val="20"/>
          <w:szCs w:val="20"/>
        </w:rPr>
      </w:pP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e</m:t>
            </m:r>
          </m:sub>
        </m:sSub>
        <m:r>
          <w:rPr>
            <w:rFonts w:ascii="Cambria Math" w:hAnsi="Cambria Math"/>
            <w:sz w:val="20"/>
            <w:szCs w:val="20"/>
          </w:rPr>
          <m:t>=(k</m:t>
        </m:r>
        <m:sSub>
          <m:sSubPr>
            <m:ctrlPr>
              <w:rPr>
                <w:rFonts w:ascii="Cambria Math" w:hAnsi="Cambria Math"/>
                <w:i/>
                <w:sz w:val="20"/>
                <w:szCs w:val="20"/>
              </w:rPr>
            </m:ctrlPr>
          </m:sSubPr>
          <m:e>
            <m:r>
              <w:rPr>
                <w:rFonts w:ascii="Cambria Math" w:hAnsi="Cambria Math"/>
                <w:sz w:val="20"/>
                <w:szCs w:val="20"/>
              </w:rPr>
              <m:t>u</m:t>
            </m:r>
          </m:e>
          <m:sub>
            <m:r>
              <w:rPr>
                <w:rFonts w:ascii="Cambria Math" w:hAnsi="Cambria Math"/>
                <w:sz w:val="20"/>
                <w:szCs w:val="20"/>
              </w:rPr>
              <m:t>*</m:t>
            </m:r>
          </m:sub>
        </m:sSub>
        <m:r>
          <w:rPr>
            <w:rFonts w:ascii="Cambria Math" w:hAnsi="Cambria Math"/>
            <w:sz w:val="20"/>
            <w:szCs w:val="20"/>
          </w:rPr>
          <m:t>z/</m:t>
        </m:r>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0</m:t>
            </m:r>
          </m:sub>
        </m:sSub>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k</m:t>
                </m:r>
              </m:e>
              <m:sup>
                <m:r>
                  <w:rPr>
                    <w:rFonts w:ascii="Cambria Math" w:hAnsi="Cambria Math"/>
                    <w:sz w:val="20"/>
                    <w:szCs w:val="20"/>
                  </w:rPr>
                  <m:t>*</m:t>
                </m:r>
              </m:sup>
            </m:sSup>
            <m:r>
              <w:rPr>
                <w:rFonts w:ascii="Cambria Math" w:hAnsi="Cambria Math"/>
                <w:sz w:val="20"/>
                <w:szCs w:val="20"/>
              </w:rPr>
              <m:t>z)</m:t>
            </m:r>
          </m:sup>
        </m:sSup>
        <m:sSup>
          <m:sSupPr>
            <m:ctrlPr>
              <w:rPr>
                <w:rFonts w:ascii="Cambria Math" w:hAnsi="Cambria Math"/>
                <w:i/>
                <w:sz w:val="20"/>
                <w:szCs w:val="20"/>
              </w:rPr>
            </m:ctrlPr>
          </m:sSupPr>
          <m:e>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1+37Ri</m:t>
                </m:r>
              </m:e>
              <m:sup>
                <m:r>
                  <w:rPr>
                    <w:rFonts w:ascii="Cambria Math" w:hAnsi="Cambria Math"/>
                    <w:sz w:val="20"/>
                    <w:szCs w:val="20"/>
                  </w:rPr>
                  <m:t>2</m:t>
                </m:r>
              </m:sup>
            </m:sSup>
            <m:r>
              <w:rPr>
                <w:rFonts w:ascii="Cambria Math" w:hAnsi="Cambria Math"/>
                <w:sz w:val="20"/>
                <w:szCs w:val="20"/>
              </w:rPr>
              <m:t>)</m:t>
            </m:r>
          </m:e>
          <m:sup>
            <m:r>
              <w:rPr>
                <w:rFonts w:ascii="Cambria Math" w:hAnsi="Cambria Math"/>
                <w:sz w:val="20"/>
                <w:szCs w:val="20"/>
              </w:rPr>
              <m:t>-1</m:t>
            </m:r>
          </m:sup>
        </m:sSup>
      </m:oMath>
      <w:r w:rsidR="00CD1981" w:rsidRPr="007931BD">
        <w:rPr>
          <w:rFonts w:asciiTheme="minorHAnsi" w:hAnsiTheme="minorHAnsi" w:cstheme="minorHAnsi"/>
          <w:sz w:val="20"/>
          <w:szCs w:val="20"/>
        </w:rPr>
        <w:t>,</w:t>
      </w:r>
      <w:r w:rsidR="007931BD">
        <w:rPr>
          <w:rFonts w:ascii="Cambria Math" w:hAnsi="Cambria Math"/>
          <w:i/>
          <w:sz w:val="20"/>
          <w:szCs w:val="20"/>
        </w:rPr>
        <w:t xml:space="preserve">                                                                              </w:t>
      </w:r>
      <w:r w:rsidR="007931BD" w:rsidRPr="007931BD">
        <w:rPr>
          <w:rFonts w:asciiTheme="minorHAnsi" w:hAnsiTheme="minorHAnsi" w:cstheme="minorHAnsi"/>
          <w:sz w:val="20"/>
          <w:szCs w:val="20"/>
        </w:rPr>
        <w:t>(A1)</w:t>
      </w:r>
    </w:p>
    <w:p w14:paraId="23469E6D" w14:textId="77777777" w:rsidR="00CD1981" w:rsidRPr="007931BD" w:rsidRDefault="00CD1981" w:rsidP="007931BD">
      <w:r w:rsidRPr="007931BD">
        <w:t xml:space="preserve">where  </w:t>
      </w:r>
      <m:oMath>
        <m:r>
          <w:rPr>
            <w:rFonts w:ascii="Cambria Math" w:hAnsi="Cambria Math"/>
          </w:rPr>
          <m:t>k</m:t>
        </m:r>
        <m:r>
          <m:rPr>
            <m:sty m:val="p"/>
          </m:rPr>
          <w:rPr>
            <w:rFonts w:ascii="Cambria Math" w:hAnsi="Cambria Math"/>
          </w:rPr>
          <m:t xml:space="preserve"> (=0.4)</m:t>
        </m:r>
      </m:oMath>
      <w:r w:rsidRPr="007931BD">
        <w:t xml:space="preserve"> is von Karman’s constant, </w:t>
      </w:r>
      <m:oMath>
        <m:sSub>
          <m:sSubPr>
            <m:ctrlPr>
              <w:rPr>
                <w:rFonts w:ascii="Cambria Math" w:hAnsi="Cambria Math"/>
              </w:rPr>
            </m:ctrlPr>
          </m:sSubPr>
          <m:e>
            <m:r>
              <w:rPr>
                <w:rFonts w:ascii="Cambria Math" w:hAnsi="Cambria Math"/>
              </w:rPr>
              <m:t>u</m:t>
            </m:r>
          </m:e>
          <m:sub>
            <m:r>
              <m:rPr>
                <m:sty m:val="p"/>
              </m:rPr>
              <w:rPr>
                <w:rFonts w:ascii="Cambria Math" w:hAnsi="Cambria Math"/>
              </w:rPr>
              <m:t>*</m:t>
            </m:r>
          </m:sub>
        </m:sSub>
      </m:oMath>
      <w:r w:rsidRPr="007931BD">
        <w:t xml:space="preserve"> is the surface friction velocity (m </w:t>
      </w:r>
      <w:r w:rsidRPr="00041139">
        <w:t>s</w:t>
      </w:r>
      <w:r w:rsidRPr="00035149">
        <w:rPr>
          <w:vertAlign w:val="superscript"/>
        </w:rPr>
        <w:t>-2</w:t>
      </w:r>
      <w:r w:rsidRPr="007931BD">
        <w:t xml:space="preserve">),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 xml:space="preserve"> (=1.0)</m:t>
        </m:r>
      </m:oMath>
      <w:r w:rsidRPr="007931BD">
        <w:t xml:space="preserve"> is the neutral value of the turbulent Prandtl number,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oMath>
      <w:r w:rsidRPr="007931BD">
        <w:t xml:space="preserve"> is a latitudinally dependent parameter of the Ekman profile, and </w:t>
      </w:r>
      <m:oMath>
        <m:r>
          <w:rPr>
            <w:rFonts w:ascii="Cambria Math" w:hAnsi="Cambria Math"/>
          </w:rPr>
          <m:t>Ri</m:t>
        </m:r>
      </m:oMath>
      <w:r w:rsidRPr="007931BD">
        <w:t xml:space="preserve"> is the gradient Richardson number. </w:t>
      </w:r>
    </w:p>
    <w:p w14:paraId="67386DF3" w14:textId="77777777" w:rsidR="00CD1981" w:rsidRPr="007931BD" w:rsidRDefault="00CD1981" w:rsidP="007931BD">
      <w:r w:rsidRPr="007931BD">
        <w:t xml:space="preserve">The parameter </w:t>
      </w:r>
      <m:oMath>
        <m:sSub>
          <m:sSubPr>
            <m:ctrlPr>
              <w:rPr>
                <w:rFonts w:ascii="Cambria Math" w:hAnsi="Cambria Math"/>
              </w:rPr>
            </m:ctrlPr>
          </m:sSubPr>
          <m:e>
            <m:r>
              <w:rPr>
                <w:rFonts w:ascii="Cambria Math" w:hAnsi="Cambria Math"/>
              </w:rPr>
              <m:t>u</m:t>
            </m:r>
          </m:e>
          <m:sub>
            <m:r>
              <m:rPr>
                <m:sty m:val="p"/>
              </m:rPr>
              <w:rPr>
                <w:rFonts w:ascii="Cambria Math" w:hAnsi="Cambria Math"/>
              </w:rPr>
              <m:t>*</m:t>
            </m:r>
          </m:sub>
        </m:sSub>
      </m:oMath>
      <w:r w:rsidRPr="007931BD">
        <w:t xml:space="preserve"> is given by:</w:t>
      </w:r>
    </w:p>
    <w:p w14:paraId="7ADEDF83" w14:textId="77777777" w:rsidR="00CD1981" w:rsidRPr="007931BD" w:rsidRDefault="00734AC8" w:rsidP="007931BD">
      <w:pPr>
        <w:pStyle w:val="Text"/>
        <w:spacing w:after="120"/>
        <w:ind w:firstLine="0"/>
        <w:jc w:val="distribute"/>
        <w:rPr>
          <w:rFonts w:ascii="Cambria Math" w:hAnsi="Cambria Math"/>
          <w:i/>
          <w:sz w:val="20"/>
          <w:szCs w:val="20"/>
        </w:rPr>
      </w:pPr>
      <m:oMath>
        <m:sSub>
          <m:sSubPr>
            <m:ctrlPr>
              <w:rPr>
                <w:rFonts w:ascii="Cambria Math" w:hAnsi="Cambria Math"/>
                <w:i/>
                <w:sz w:val="20"/>
                <w:szCs w:val="20"/>
              </w:rPr>
            </m:ctrlPr>
          </m:sSubPr>
          <m:e>
            <m:r>
              <w:rPr>
                <w:rFonts w:ascii="Cambria Math" w:hAnsi="Cambria Math"/>
                <w:sz w:val="20"/>
                <w:szCs w:val="20"/>
              </w:rPr>
              <m:t>u</m:t>
            </m:r>
          </m:e>
          <m:sub>
            <m:r>
              <w:rPr>
                <w:rFonts w:ascii="Cambria Math" w:hAnsi="Cambria Math"/>
                <w:sz w:val="20"/>
                <w:szCs w:val="20"/>
              </w:rPr>
              <m:t>*</m:t>
            </m:r>
          </m:sub>
        </m:sSub>
        <m:r>
          <w:rPr>
            <w:rFonts w:ascii="Cambria Math" w:hAnsi="Cambria Math"/>
            <w:sz w:val="20"/>
            <w:szCs w:val="20"/>
          </w:rPr>
          <m:t>=1.2×</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-3</m:t>
            </m:r>
          </m:sup>
        </m:sSup>
        <m:r>
          <w:rPr>
            <w:rFonts w:ascii="Cambria Math" w:hAnsi="Cambria Math"/>
            <w:sz w:val="20"/>
            <w:szCs w:val="20"/>
          </w:rPr>
          <m:t xml:space="preserve"> u</m:t>
        </m:r>
      </m:oMath>
      <w:r w:rsidR="007931BD" w:rsidRPr="007931BD">
        <w:rPr>
          <w:rFonts w:asciiTheme="minorHAnsi" w:hAnsiTheme="minorHAnsi" w:cstheme="minorHAnsi"/>
          <w:sz w:val="20"/>
          <w:szCs w:val="20"/>
        </w:rPr>
        <w:t>,</w:t>
      </w:r>
      <w:r w:rsidR="007931BD">
        <w:rPr>
          <w:rFonts w:ascii="Cambria Math" w:hAnsi="Cambria Math"/>
          <w:i/>
          <w:sz w:val="20"/>
          <w:szCs w:val="20"/>
        </w:rPr>
        <w:t xml:space="preserve">                                                                              </w:t>
      </w:r>
      <w:r w:rsidR="007931BD" w:rsidRPr="007931BD">
        <w:rPr>
          <w:rFonts w:asciiTheme="minorHAnsi" w:hAnsiTheme="minorHAnsi" w:cstheme="minorHAnsi"/>
          <w:sz w:val="20"/>
          <w:szCs w:val="20"/>
        </w:rPr>
        <w:t>(A</w:t>
      </w:r>
      <w:r w:rsidR="007931BD">
        <w:rPr>
          <w:rFonts w:asciiTheme="minorHAnsi" w:hAnsiTheme="minorHAnsi" w:cstheme="minorHAnsi"/>
          <w:sz w:val="20"/>
          <w:szCs w:val="20"/>
        </w:rPr>
        <w:t>2</w:t>
      </w:r>
      <w:r w:rsidR="007931BD" w:rsidRPr="007931BD">
        <w:rPr>
          <w:rFonts w:asciiTheme="minorHAnsi" w:hAnsiTheme="minorHAnsi" w:cstheme="minorHAnsi"/>
          <w:sz w:val="20"/>
          <w:szCs w:val="20"/>
        </w:rPr>
        <w:t>)</w:t>
      </w:r>
    </w:p>
    <w:p w14:paraId="5331956E" w14:textId="77777777" w:rsidR="00CD1981" w:rsidRDefault="00CD1981" w:rsidP="007931BD">
      <w:r w:rsidRPr="007931BD">
        <w:t xml:space="preserve">where  </w:t>
      </w:r>
      <m:oMath>
        <m:r>
          <w:rPr>
            <w:rFonts w:ascii="Cambria Math" w:hAnsi="Cambria Math"/>
          </w:rPr>
          <m:t>u</m:t>
        </m:r>
      </m:oMath>
      <w:r w:rsidRPr="00041139">
        <w:t xml:space="preserve"> (m s</w:t>
      </w:r>
      <w:r w:rsidRPr="007931BD">
        <w:t>-1</w:t>
      </w:r>
      <w:r w:rsidRPr="00041139">
        <w:t>) is</w:t>
      </w:r>
      <w:r>
        <w:t xml:space="preserve"> </w:t>
      </w:r>
      <w:r w:rsidRPr="00041139">
        <w:t>wind speed</w:t>
      </w:r>
      <w:r>
        <w:t xml:space="preserve"> at 2 m agl</w:t>
      </w:r>
      <w:r w:rsidRPr="00041139">
        <w:t xml:space="preserve">. </w:t>
      </w:r>
    </w:p>
    <w:p w14:paraId="303E8C15" w14:textId="77777777" w:rsidR="00CD1981" w:rsidRPr="00041139" w:rsidRDefault="00CD1981" w:rsidP="007931BD">
      <w:r w:rsidRPr="00041139">
        <w:t xml:space="preserve">The parameter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oMath>
      <w:r w:rsidRPr="00041139">
        <w:t xml:space="preserve"> is expressed as:</w:t>
      </w:r>
    </w:p>
    <w:p w14:paraId="6A90C36A" w14:textId="77777777" w:rsidR="00CD1981" w:rsidRPr="007931BD" w:rsidRDefault="00734AC8" w:rsidP="007931BD">
      <w:pPr>
        <w:pStyle w:val="Text"/>
        <w:spacing w:after="120"/>
        <w:ind w:firstLine="0"/>
        <w:jc w:val="distribute"/>
        <w:rPr>
          <w:rFonts w:ascii="Cambria Math" w:hAnsi="Cambria Math"/>
          <w:i/>
          <w:sz w:val="20"/>
          <w:szCs w:val="20"/>
        </w:rPr>
      </w:pPr>
      <m:oMath>
        <m:sSup>
          <m:sSupPr>
            <m:ctrlPr>
              <w:rPr>
                <w:rFonts w:ascii="Cambria Math" w:hAnsi="Cambria Math"/>
                <w:i/>
                <w:sz w:val="20"/>
                <w:szCs w:val="20"/>
              </w:rPr>
            </m:ctrlPr>
          </m:sSupPr>
          <m:e>
            <m:r>
              <w:rPr>
                <w:rFonts w:ascii="Cambria Math" w:hAnsi="Cambria Math"/>
                <w:sz w:val="20"/>
                <w:szCs w:val="20"/>
              </w:rPr>
              <m:t>k</m:t>
            </m:r>
          </m:e>
          <m:sup>
            <m:r>
              <w:rPr>
                <w:rFonts w:ascii="Cambria Math" w:hAnsi="Cambria Math"/>
                <w:sz w:val="20"/>
                <w:szCs w:val="20"/>
              </w:rPr>
              <m:t>*</m:t>
            </m:r>
          </m:sup>
        </m:sSup>
        <m:r>
          <w:rPr>
            <w:rFonts w:ascii="Cambria Math" w:hAnsi="Cambria Math"/>
            <w:sz w:val="20"/>
            <w:szCs w:val="20"/>
          </w:rPr>
          <m:t>=6.6×</m:t>
        </m:r>
        <m:sSup>
          <m:sSupPr>
            <m:ctrlPr>
              <w:rPr>
                <w:rFonts w:ascii="Cambria Math" w:hAnsi="Cambria Math"/>
                <w:i/>
                <w:sz w:val="20"/>
                <w:szCs w:val="20"/>
              </w:rPr>
            </m:ctrlPr>
          </m:sSupPr>
          <m:e>
            <m:r>
              <w:rPr>
                <w:rFonts w:ascii="Cambria Math" w:hAnsi="Cambria Math"/>
                <w:sz w:val="20"/>
                <w:szCs w:val="20"/>
              </w:rPr>
              <m:t>(</m:t>
            </m:r>
            <m:func>
              <m:funcPr>
                <m:ctrlPr>
                  <w:rPr>
                    <w:rFonts w:ascii="Cambria Math" w:hAnsi="Cambria Math"/>
                    <w:i/>
                    <w:sz w:val="20"/>
                    <w:szCs w:val="20"/>
                  </w:rPr>
                </m:ctrlPr>
              </m:funcPr>
              <m:fName>
                <m:r>
                  <w:rPr>
                    <w:rFonts w:ascii="Cambria Math" w:hAnsi="Cambria Math"/>
                    <w:sz w:val="20"/>
                    <w:szCs w:val="20"/>
                  </w:rPr>
                  <m:t>sin</m:t>
                </m:r>
              </m:fName>
              <m:e>
                <m:r>
                  <w:rPr>
                    <w:rFonts w:ascii="Cambria Math" w:hAnsi="Cambria Math"/>
                    <w:sz w:val="20"/>
                    <w:szCs w:val="20"/>
                  </w:rPr>
                  <m:t>ϕ</m:t>
                </m:r>
              </m:e>
            </m:func>
            <m:r>
              <w:rPr>
                <w:rFonts w:ascii="Cambria Math" w:hAnsi="Cambria Math"/>
                <w:sz w:val="20"/>
                <w:szCs w:val="20"/>
              </w:rPr>
              <m:t>)</m:t>
            </m:r>
          </m:e>
          <m:sup>
            <m:r>
              <w:rPr>
                <w:rFonts w:ascii="Cambria Math" w:hAnsi="Cambria Math"/>
                <w:sz w:val="20"/>
                <w:szCs w:val="20"/>
              </w:rPr>
              <m:t>1/2</m:t>
            </m:r>
          </m:sup>
        </m:sSup>
        <m:sSup>
          <m:sSupPr>
            <m:ctrlPr>
              <w:rPr>
                <w:rFonts w:ascii="Cambria Math" w:hAnsi="Cambria Math"/>
                <w:i/>
                <w:sz w:val="20"/>
                <w:szCs w:val="20"/>
              </w:rPr>
            </m:ctrlPr>
          </m:sSupPr>
          <m:e>
            <m:r>
              <w:rPr>
                <w:rFonts w:ascii="Cambria Math" w:hAnsi="Cambria Math"/>
                <w:sz w:val="20"/>
                <w:szCs w:val="20"/>
              </w:rPr>
              <m:t>u</m:t>
            </m:r>
          </m:e>
          <m:sup>
            <m:r>
              <w:rPr>
                <w:rFonts w:ascii="Cambria Math" w:hAnsi="Cambria Math"/>
                <w:sz w:val="20"/>
                <w:szCs w:val="20"/>
              </w:rPr>
              <m:t>-1.84</m:t>
            </m:r>
          </m:sup>
        </m:sSup>
      </m:oMath>
      <w:r w:rsidR="007931BD" w:rsidRPr="007931BD">
        <w:rPr>
          <w:rFonts w:asciiTheme="minorHAnsi" w:hAnsiTheme="minorHAnsi" w:cstheme="minorHAnsi"/>
          <w:sz w:val="20"/>
          <w:szCs w:val="20"/>
        </w:rPr>
        <w:t>,</w:t>
      </w:r>
      <w:r w:rsidR="007931BD">
        <w:rPr>
          <w:rFonts w:ascii="Cambria Math" w:hAnsi="Cambria Math"/>
          <w:i/>
          <w:sz w:val="20"/>
          <w:szCs w:val="20"/>
        </w:rPr>
        <w:t xml:space="preserve">                                                                              </w:t>
      </w:r>
      <w:r w:rsidR="007931BD" w:rsidRPr="007931BD">
        <w:rPr>
          <w:rFonts w:asciiTheme="minorHAnsi" w:hAnsiTheme="minorHAnsi" w:cstheme="minorHAnsi"/>
          <w:sz w:val="20"/>
          <w:szCs w:val="20"/>
        </w:rPr>
        <w:t>(A</w:t>
      </w:r>
      <w:r w:rsidR="007931BD">
        <w:rPr>
          <w:rFonts w:asciiTheme="minorHAnsi" w:hAnsiTheme="minorHAnsi" w:cstheme="minorHAnsi"/>
          <w:sz w:val="20"/>
          <w:szCs w:val="20"/>
        </w:rPr>
        <w:t>3</w:t>
      </w:r>
      <w:r w:rsidR="007931BD" w:rsidRPr="007931BD">
        <w:rPr>
          <w:rFonts w:asciiTheme="minorHAnsi" w:hAnsiTheme="minorHAnsi" w:cstheme="minorHAnsi"/>
          <w:sz w:val="20"/>
          <w:szCs w:val="20"/>
        </w:rPr>
        <w:t>)</w:t>
      </w:r>
    </w:p>
    <w:p w14:paraId="4EA5A5C7" w14:textId="77777777" w:rsidR="00CD1981" w:rsidRPr="007931BD" w:rsidRDefault="00CD1981" w:rsidP="007931BD">
      <w:r w:rsidRPr="007931BD">
        <w:t xml:space="preserve">where </w:t>
      </w:r>
      <m:oMath>
        <m:r>
          <w:rPr>
            <w:rFonts w:ascii="Cambria Math" w:hAnsi="Cambria Math"/>
          </w:rPr>
          <m:t>ϕ</m:t>
        </m:r>
      </m:oMath>
      <w:r w:rsidRPr="007931BD">
        <w:t xml:space="preserve"> is the latitude of the lake being modeled. </w:t>
      </w:r>
    </w:p>
    <w:p w14:paraId="43D5AF31" w14:textId="77777777" w:rsidR="00CD1981" w:rsidRPr="00041139" w:rsidRDefault="00CD1981" w:rsidP="007931BD">
      <w:r w:rsidRPr="007931BD">
        <w:t xml:space="preserve">The parameter </w:t>
      </w:r>
      <m:oMath>
        <m:r>
          <w:rPr>
            <w:rFonts w:ascii="Cambria Math" w:hAnsi="Cambria Math"/>
          </w:rPr>
          <m:t>Ri</m:t>
        </m:r>
      </m:oMath>
      <w:r w:rsidRPr="007931BD">
        <w:t xml:space="preserve"> is </w:t>
      </w:r>
      <w:r>
        <w:t>determined</w:t>
      </w:r>
      <w:r w:rsidRPr="00041139">
        <w:t xml:space="preserve"> as:</w:t>
      </w:r>
    </w:p>
    <w:p w14:paraId="77AEB3DA" w14:textId="77777777" w:rsidR="00CD1981" w:rsidRPr="007931BD" w:rsidRDefault="00CD1981" w:rsidP="007931BD">
      <w:pPr>
        <w:pStyle w:val="Text"/>
        <w:spacing w:after="120"/>
        <w:ind w:firstLine="0"/>
        <w:jc w:val="distribute"/>
        <w:rPr>
          <w:rFonts w:ascii="Cambria Math" w:hAnsi="Cambria Math"/>
          <w:i/>
          <w:sz w:val="20"/>
          <w:szCs w:val="20"/>
        </w:rPr>
      </w:pPr>
      <m:oMath>
        <m:r>
          <w:rPr>
            <w:rFonts w:ascii="Cambria Math" w:hAnsi="Cambria Math"/>
            <w:sz w:val="20"/>
            <w:szCs w:val="20"/>
          </w:rPr>
          <m:t>Ri=</m:t>
        </m:r>
        <m:f>
          <m:fPr>
            <m:ctrlPr>
              <w:rPr>
                <w:rFonts w:ascii="Cambria Math" w:hAnsi="Cambria Math"/>
                <w:i/>
                <w:sz w:val="20"/>
                <w:szCs w:val="20"/>
              </w:rPr>
            </m:ctrlPr>
          </m:fPr>
          <m:num>
            <m:r>
              <w:rPr>
                <w:rFonts w:ascii="Cambria Math" w:hAnsi="Cambria Math"/>
                <w:sz w:val="20"/>
                <w:szCs w:val="20"/>
              </w:rPr>
              <m:t>-1+</m:t>
            </m:r>
            <m:sSup>
              <m:sSupPr>
                <m:ctrlPr>
                  <w:rPr>
                    <w:rFonts w:ascii="Cambria Math" w:hAnsi="Cambria Math"/>
                    <w:i/>
                    <w:sz w:val="20"/>
                    <w:szCs w:val="20"/>
                  </w:rPr>
                </m:ctrlPr>
              </m:sSupPr>
              <m:e>
                <m:d>
                  <m:dPr>
                    <m:begChr m:val="{"/>
                    <m:endChr m:val="}"/>
                    <m:ctrlPr>
                      <w:rPr>
                        <w:rFonts w:ascii="Cambria Math" w:hAnsi="Cambria Math"/>
                        <w:i/>
                        <w:sz w:val="20"/>
                        <w:szCs w:val="20"/>
                      </w:rPr>
                    </m:ctrlPr>
                  </m:dPr>
                  <m:e>
                    <m:r>
                      <w:rPr>
                        <w:rFonts w:ascii="Cambria Math" w:hAnsi="Cambria Math"/>
                        <w:sz w:val="20"/>
                        <w:szCs w:val="20"/>
                      </w:rPr>
                      <m:t>1+40</m:t>
                    </m:r>
                    <m:sSup>
                      <m:sSupPr>
                        <m:ctrlPr>
                          <w:rPr>
                            <w:rFonts w:ascii="Cambria Math" w:hAnsi="Cambria Math"/>
                            <w:i/>
                            <w:sz w:val="20"/>
                            <w:szCs w:val="20"/>
                          </w:rPr>
                        </m:ctrlPr>
                      </m:sSupPr>
                      <m:e>
                        <m:r>
                          <w:rPr>
                            <w:rFonts w:ascii="Cambria Math" w:hAnsi="Cambria Math"/>
                            <w:sz w:val="20"/>
                            <w:szCs w:val="20"/>
                          </w:rPr>
                          <m:t>N</m:t>
                        </m:r>
                      </m:e>
                      <m:sup>
                        <m:r>
                          <w:rPr>
                            <w:rFonts w:ascii="Cambria Math" w:hAnsi="Cambria Math"/>
                            <w:sz w:val="20"/>
                            <w:szCs w:val="20"/>
                          </w:rPr>
                          <m:t>2</m:t>
                        </m:r>
                      </m:sup>
                    </m:sSup>
                    <m:sSup>
                      <m:sSupPr>
                        <m:ctrlPr>
                          <w:rPr>
                            <w:rFonts w:ascii="Cambria Math" w:hAnsi="Cambria Math"/>
                            <w:i/>
                            <w:sz w:val="20"/>
                            <w:szCs w:val="20"/>
                          </w:rPr>
                        </m:ctrlPr>
                      </m:sSupPr>
                      <m:e>
                        <m:r>
                          <w:rPr>
                            <w:rFonts w:ascii="Cambria Math" w:hAnsi="Cambria Math"/>
                            <w:sz w:val="20"/>
                            <w:szCs w:val="20"/>
                          </w:rPr>
                          <m:t>k</m:t>
                        </m:r>
                      </m:e>
                      <m:sup>
                        <m:r>
                          <w:rPr>
                            <w:rFonts w:ascii="Cambria Math" w:hAnsi="Cambria Math"/>
                            <w:sz w:val="20"/>
                            <w:szCs w:val="20"/>
                          </w:rPr>
                          <m:t>2</m:t>
                        </m:r>
                      </m:sup>
                    </m:sSup>
                    <m:sSup>
                      <m:sSupPr>
                        <m:ctrlPr>
                          <w:rPr>
                            <w:rFonts w:ascii="Cambria Math" w:hAnsi="Cambria Math"/>
                            <w:i/>
                            <w:sz w:val="20"/>
                            <w:szCs w:val="20"/>
                          </w:rPr>
                        </m:ctrlPr>
                      </m:sSupPr>
                      <m:e>
                        <m:r>
                          <w:rPr>
                            <w:rFonts w:ascii="Cambria Math" w:hAnsi="Cambria Math"/>
                            <w:sz w:val="20"/>
                            <w:szCs w:val="20"/>
                          </w:rPr>
                          <m:t>z</m:t>
                        </m:r>
                      </m:e>
                      <m:sup>
                        <m:r>
                          <w:rPr>
                            <w:rFonts w:ascii="Cambria Math" w:hAnsi="Cambria Math"/>
                            <w:sz w:val="20"/>
                            <w:szCs w:val="20"/>
                          </w:rPr>
                          <m:t>2</m:t>
                        </m:r>
                      </m:sup>
                    </m:sSup>
                    <m:r>
                      <w:rPr>
                        <w:rFonts w:ascii="Cambria Math" w:hAnsi="Cambria Math"/>
                        <w:sz w:val="20"/>
                        <w:szCs w:val="20"/>
                      </w:rPr>
                      <m:t>/</m:t>
                    </m:r>
                    <m:d>
                      <m:dPr>
                        <m:begChr m:val="["/>
                        <m:endChr m:val="]"/>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u</m:t>
                            </m:r>
                          </m:e>
                          <m:sub>
                            <m:r>
                              <w:rPr>
                                <w:rFonts w:ascii="Cambria Math" w:hAnsi="Cambria Math"/>
                                <w:sz w:val="20"/>
                                <w:szCs w:val="20"/>
                              </w:rPr>
                              <m:t>*</m:t>
                            </m:r>
                          </m:sub>
                          <m:sup>
                            <m:r>
                              <w:rPr>
                                <w:rFonts w:ascii="Cambria Math" w:hAnsi="Cambria Math"/>
                                <w:sz w:val="20"/>
                                <w:szCs w:val="20"/>
                              </w:rPr>
                              <m:t>2</m:t>
                            </m:r>
                          </m:sup>
                        </m:sSubSup>
                        <m:r>
                          <w:rPr>
                            <w:rFonts w:ascii="Cambria Math" w:hAnsi="Cambria Math"/>
                            <w:sz w:val="20"/>
                            <w:szCs w:val="20"/>
                          </w:rPr>
                          <m:t>exp⁡(-2</m:t>
                        </m:r>
                        <m:sSup>
                          <m:sSupPr>
                            <m:ctrlPr>
                              <w:rPr>
                                <w:rFonts w:ascii="Cambria Math" w:hAnsi="Cambria Math"/>
                                <w:i/>
                                <w:sz w:val="20"/>
                                <w:szCs w:val="20"/>
                              </w:rPr>
                            </m:ctrlPr>
                          </m:sSupPr>
                          <m:e>
                            <m:r>
                              <w:rPr>
                                <w:rFonts w:ascii="Cambria Math" w:hAnsi="Cambria Math"/>
                                <w:sz w:val="20"/>
                                <w:szCs w:val="20"/>
                              </w:rPr>
                              <m:t>k</m:t>
                            </m:r>
                          </m:e>
                          <m:sup>
                            <m:r>
                              <w:rPr>
                                <w:rFonts w:ascii="Cambria Math" w:hAnsi="Cambria Math"/>
                                <w:sz w:val="20"/>
                                <w:szCs w:val="20"/>
                              </w:rPr>
                              <m:t>*</m:t>
                            </m:r>
                          </m:sup>
                        </m:sSup>
                        <m:r>
                          <w:rPr>
                            <w:rFonts w:ascii="Cambria Math" w:hAnsi="Cambria Math"/>
                            <w:sz w:val="20"/>
                            <w:szCs w:val="20"/>
                          </w:rPr>
                          <m:t>z)</m:t>
                        </m:r>
                      </m:e>
                    </m:d>
                  </m:e>
                </m:d>
              </m:e>
              <m:sup>
                <m:r>
                  <w:rPr>
                    <w:rFonts w:ascii="Cambria Math" w:hAnsi="Cambria Math"/>
                    <w:sz w:val="20"/>
                    <w:szCs w:val="20"/>
                  </w:rPr>
                  <m:t>1/2</m:t>
                </m:r>
              </m:sup>
            </m:sSup>
          </m:num>
          <m:den>
            <m:r>
              <w:rPr>
                <w:rFonts w:ascii="Cambria Math" w:hAnsi="Cambria Math"/>
                <w:sz w:val="20"/>
                <w:szCs w:val="20"/>
              </w:rPr>
              <m:t>20</m:t>
            </m:r>
          </m:den>
        </m:f>
      </m:oMath>
      <w:r w:rsidR="007931BD" w:rsidRPr="007931BD">
        <w:rPr>
          <w:rFonts w:asciiTheme="minorHAnsi" w:hAnsiTheme="minorHAnsi" w:cstheme="minorHAnsi"/>
          <w:sz w:val="20"/>
          <w:szCs w:val="20"/>
        </w:rPr>
        <w:t>,</w:t>
      </w:r>
      <w:r w:rsidR="007931BD">
        <w:rPr>
          <w:rFonts w:ascii="Cambria Math" w:hAnsi="Cambria Math"/>
          <w:i/>
          <w:sz w:val="20"/>
          <w:szCs w:val="20"/>
        </w:rPr>
        <w:t xml:space="preserve">                                                                              </w:t>
      </w:r>
      <w:r w:rsidR="007931BD" w:rsidRPr="007931BD">
        <w:rPr>
          <w:rFonts w:asciiTheme="minorHAnsi" w:hAnsiTheme="minorHAnsi" w:cstheme="minorHAnsi"/>
          <w:sz w:val="20"/>
          <w:szCs w:val="20"/>
        </w:rPr>
        <w:t>(A</w:t>
      </w:r>
      <w:r w:rsidR="007931BD">
        <w:rPr>
          <w:rFonts w:asciiTheme="minorHAnsi" w:hAnsiTheme="minorHAnsi" w:cstheme="minorHAnsi"/>
          <w:sz w:val="20"/>
          <w:szCs w:val="20"/>
        </w:rPr>
        <w:t>4</w:t>
      </w:r>
      <w:r w:rsidR="007931BD" w:rsidRPr="007931BD">
        <w:rPr>
          <w:rFonts w:asciiTheme="minorHAnsi" w:hAnsiTheme="minorHAnsi" w:cstheme="minorHAnsi"/>
          <w:sz w:val="20"/>
          <w:szCs w:val="20"/>
        </w:rPr>
        <w:t>)</w:t>
      </w:r>
    </w:p>
    <w:p w14:paraId="0436B639" w14:textId="77777777" w:rsidR="00CD1981" w:rsidRPr="007931BD" w:rsidRDefault="00CD1981" w:rsidP="007931BD">
      <w:r w:rsidRPr="007931BD">
        <w:t xml:space="preserve">where </w:t>
      </w:r>
      <m:oMath>
        <m:r>
          <w:rPr>
            <w:rFonts w:ascii="Cambria Math" w:hAnsi="Cambria Math"/>
          </w:rPr>
          <m:t>N</m:t>
        </m:r>
      </m:oMath>
      <w:r w:rsidRPr="007931BD">
        <w:t xml:space="preserve"> (s-1) is the Brunt-Väisälä frequency specified as:</w:t>
      </w:r>
    </w:p>
    <w:p w14:paraId="41F95E48" w14:textId="77777777" w:rsidR="00CD1981" w:rsidRDefault="00CD1981" w:rsidP="007931BD">
      <w:pPr>
        <w:pStyle w:val="Text"/>
        <w:spacing w:after="120"/>
        <w:ind w:firstLine="0"/>
        <w:jc w:val="distribute"/>
        <w:rPr>
          <w:rFonts w:asciiTheme="minorHAnsi" w:hAnsiTheme="minorHAnsi" w:cstheme="minorHAnsi"/>
          <w:sz w:val="20"/>
          <w:szCs w:val="20"/>
        </w:rPr>
      </w:pPr>
      <m:oMath>
        <m:r>
          <w:rPr>
            <w:rFonts w:ascii="Cambria Math" w:hAnsi="Cambria Math"/>
            <w:sz w:val="20"/>
            <w:szCs w:val="20"/>
          </w:rPr>
          <m:t>N=</m:t>
        </m:r>
        <m:sSup>
          <m:sSupPr>
            <m:ctrlPr>
              <w:rPr>
                <w:rFonts w:ascii="Cambria Math" w:hAnsi="Cambria Math"/>
                <w:i/>
                <w:sz w:val="20"/>
                <w:szCs w:val="20"/>
              </w:rPr>
            </m:ctrlPr>
          </m:sSupPr>
          <m:e>
            <m:r>
              <w:rPr>
                <w:rFonts w:ascii="Cambria Math" w:hAnsi="Cambria Math"/>
                <w:sz w:val="20"/>
                <w:szCs w:val="20"/>
              </w:rPr>
              <m:t>[-g/ρ(∂ρ/∂z)]</m:t>
            </m:r>
          </m:e>
          <m:sup>
            <m:r>
              <w:rPr>
                <w:rFonts w:ascii="Cambria Math" w:hAnsi="Cambria Math"/>
                <w:sz w:val="20"/>
                <w:szCs w:val="20"/>
              </w:rPr>
              <m:t>1/2</m:t>
            </m:r>
          </m:sup>
        </m:sSup>
      </m:oMath>
      <w:r w:rsidR="007931BD">
        <w:rPr>
          <w:rFonts w:asciiTheme="minorHAnsi" w:hAnsiTheme="minorHAnsi" w:cstheme="minorHAnsi"/>
          <w:sz w:val="20"/>
          <w:szCs w:val="20"/>
        </w:rPr>
        <w:t>.</w:t>
      </w:r>
      <w:r w:rsidR="007931BD">
        <w:rPr>
          <w:rFonts w:ascii="Cambria Math" w:hAnsi="Cambria Math"/>
          <w:i/>
          <w:sz w:val="20"/>
          <w:szCs w:val="20"/>
        </w:rPr>
        <w:t xml:space="preserve">                                                                              </w:t>
      </w:r>
      <w:r w:rsidR="007931BD" w:rsidRPr="007931BD">
        <w:rPr>
          <w:rFonts w:asciiTheme="minorHAnsi" w:hAnsiTheme="minorHAnsi" w:cstheme="minorHAnsi"/>
          <w:sz w:val="20"/>
          <w:szCs w:val="20"/>
        </w:rPr>
        <w:t>(A</w:t>
      </w:r>
      <w:r w:rsidR="007931BD">
        <w:rPr>
          <w:rFonts w:asciiTheme="minorHAnsi" w:hAnsiTheme="minorHAnsi" w:cstheme="minorHAnsi"/>
          <w:sz w:val="20"/>
          <w:szCs w:val="20"/>
        </w:rPr>
        <w:t>4</w:t>
      </w:r>
      <w:r w:rsidR="007931BD" w:rsidRPr="007931BD">
        <w:rPr>
          <w:rFonts w:asciiTheme="minorHAnsi" w:hAnsiTheme="minorHAnsi" w:cstheme="minorHAnsi"/>
          <w:sz w:val="20"/>
          <w:szCs w:val="20"/>
        </w:rPr>
        <w:t>)</w:t>
      </w:r>
    </w:p>
    <w:p w14:paraId="16A2C521" w14:textId="77777777" w:rsidR="008B69CB" w:rsidRDefault="008B69CB" w:rsidP="007931BD">
      <w:pPr>
        <w:pStyle w:val="Text"/>
        <w:spacing w:after="120"/>
        <w:ind w:firstLine="0"/>
        <w:jc w:val="distribute"/>
        <w:rPr>
          <w:rFonts w:asciiTheme="minorHAnsi" w:hAnsiTheme="minorHAnsi" w:cstheme="minorHAnsi"/>
          <w:sz w:val="20"/>
          <w:szCs w:val="20"/>
        </w:rPr>
      </w:pPr>
    </w:p>
    <w:p w14:paraId="2CC2B5A8" w14:textId="70C5BD76" w:rsidR="00D40400" w:rsidRDefault="00F5258E" w:rsidP="006A03A4">
      <w:pPr>
        <w:pStyle w:val="1"/>
      </w:pPr>
      <w:r>
        <w:t>References</w:t>
      </w:r>
    </w:p>
    <w:p w14:paraId="60046B79" w14:textId="3FC5792A" w:rsidR="00014A47" w:rsidRDefault="00014A47" w:rsidP="000F17C8">
      <w:r w:rsidRPr="00014A47">
        <w:t>Ahmad, A., El-Shafie, A., Razali, S. F. M. and Mohamad, Z. S.: Reservoir Optimization in Water Resources: a Review, Water Resources Management, 28(11), 3391–3405, doi:10.1007/s11269-014-0700-5, 2014.</w:t>
      </w:r>
    </w:p>
    <w:p w14:paraId="0B178015" w14:textId="1D0B929E" w:rsidR="00D40400" w:rsidRPr="000F17C8" w:rsidRDefault="00D40400" w:rsidP="000F17C8">
      <w:r w:rsidRPr="00D40400">
        <w:t>Ataktürk, S. S. and Katsaros, K. B.: Wind Stress and Surface Waves Observed on Lake Washington, Journal of Physical Oceanography, 29(4), 633–650</w:t>
      </w:r>
      <w:r w:rsidR="000F17C8">
        <w:t>, 1999.</w:t>
      </w:r>
    </w:p>
    <w:p w14:paraId="0B3F1F4D" w14:textId="72FC346B" w:rsidR="000F17C8" w:rsidRPr="000F17C8" w:rsidRDefault="000F17C8" w:rsidP="000F17C8">
      <w:r w:rsidRPr="000F17C8">
        <w:t>Bates, G. T., Hostetler, S. W. and Giorgi, F.: Two-Year Simulation of the Great Lakes Region with a Coupled Modeling System, Monthly Weather Review, 123(5), 1505–1522</w:t>
      </w:r>
      <w:r>
        <w:t>, 1995</w:t>
      </w:r>
      <w:r w:rsidRPr="000F17C8">
        <w:t>.</w:t>
      </w:r>
    </w:p>
    <w:p w14:paraId="5272A129" w14:textId="1C60A5DF" w:rsidR="000F17C8" w:rsidRDefault="000F17C8" w:rsidP="000F17C8">
      <w:r w:rsidRPr="000F17C8">
        <w:t>Bates, G. T.,</w:t>
      </w:r>
      <w:r>
        <w:t xml:space="preserve"> Giorgi, F., &amp; Hostetler, S. W.:</w:t>
      </w:r>
      <w:r w:rsidRPr="000F17C8">
        <w:t xml:space="preserve"> Toward the simulation of the effects of the Great Lakes on regional climate</w:t>
      </w:r>
      <w:r w:rsidRPr="00642CCD">
        <w:rPr>
          <w:rFonts w:hint="eastAsia"/>
        </w:rPr>
        <w:t>,</w:t>
      </w:r>
      <w:r w:rsidRPr="000F17C8">
        <w:t> Monthly Weather Review, 121(121), 1373-1387</w:t>
      </w:r>
      <w:r>
        <w:t>, 2009</w:t>
      </w:r>
      <w:r w:rsidRPr="000F17C8">
        <w:t>.</w:t>
      </w:r>
    </w:p>
    <w:p w14:paraId="56B6AE9A" w14:textId="44CA6E4F" w:rsidR="00CC3712" w:rsidRPr="00CC3712" w:rsidRDefault="00CC3712" w:rsidP="00642CCD">
      <w:r w:rsidRPr="00CC3712">
        <w:t>Bonan, G. B.</w:t>
      </w:r>
      <w:r>
        <w:t xml:space="preserve">: </w:t>
      </w:r>
      <w:r w:rsidRPr="00CC3712">
        <w:t xml:space="preserve">Sensitivity of a GCM simulation to inclusion of inland water surfaces. Journal of Chemical Ecology, 8(11), </w:t>
      </w:r>
      <w:r>
        <w:t>2691—2704, 1995.</w:t>
      </w:r>
    </w:p>
    <w:p w14:paraId="3955262F" w14:textId="6A3AAB60" w:rsidR="00CC3712" w:rsidRPr="00041139" w:rsidRDefault="00CC3712" w:rsidP="00CC3712">
      <w:r w:rsidRPr="00041139">
        <w:t>Burchard, H., Bolding, K., &amp; Villarreal, M. R</w:t>
      </w:r>
      <w:r w:rsidR="008C7ED2">
        <w:t xml:space="preserve">: </w:t>
      </w:r>
      <w:r w:rsidRPr="00CC3712">
        <w:t>GOTM, a General Ocean Turbulence Model: theory</w:t>
      </w:r>
      <w:r w:rsidR="008C7ED2">
        <w:t>, implementation and test cases,</w:t>
      </w:r>
      <w:r w:rsidRPr="00041139">
        <w:t xml:space="preserve"> </w:t>
      </w:r>
      <w:r w:rsidR="008C7ED2">
        <w:t>Space Applications Institute, 1999.</w:t>
      </w:r>
    </w:p>
    <w:p w14:paraId="5A8A8366" w14:textId="6AE84110" w:rsidR="00642CCD" w:rsidRPr="00CC3712" w:rsidRDefault="00CC3712" w:rsidP="00CC3712">
      <w:r w:rsidRPr="00CC3712">
        <w:t>Charnock, H.</w:t>
      </w:r>
      <w:r w:rsidR="008F7A0D">
        <w:t xml:space="preserve">: </w:t>
      </w:r>
      <w:r w:rsidRPr="00CC3712">
        <w:t>Wind stress over a water surface, Q. J. R. Meteorol. Soc.</w:t>
      </w:r>
      <w:r w:rsidR="008F7A0D">
        <w:t>, 81, 639–640, 1955.</w:t>
      </w:r>
    </w:p>
    <w:p w14:paraId="056FFCF9" w14:textId="5D818435" w:rsidR="00550166" w:rsidRPr="00550166" w:rsidRDefault="00CC3712" w:rsidP="00CC3712">
      <w:r w:rsidRPr="00CC3712">
        <w:lastRenderedPageBreak/>
        <w:t>Chen, Y., Yang, K., Jie, H., Qin, J., Shi, J., &amp; Du, J., et al.</w:t>
      </w:r>
      <w:r w:rsidR="008F7A0D">
        <w:t xml:space="preserve">: </w:t>
      </w:r>
      <w:r w:rsidRPr="00CC3712">
        <w:t>Improving land surface temperature modeling for dry land of china</w:t>
      </w:r>
      <w:r w:rsidR="008F7A0D">
        <w:t>,</w:t>
      </w:r>
      <w:r w:rsidRPr="00CC3712">
        <w:t> Journal of Geophysical Research Atmospheres, 116</w:t>
      </w:r>
      <w:r w:rsidR="008F7A0D">
        <w:t>(D20), -, 2011.</w:t>
      </w:r>
    </w:p>
    <w:p w14:paraId="4D00FD04" w14:textId="6BCF0E90" w:rsidR="00CC3712" w:rsidRPr="00CC3712" w:rsidRDefault="00CC3712" w:rsidP="00CC3712">
      <w:r w:rsidRPr="00CC3712">
        <w:t xml:space="preserve">Deng, B., Liu, S., Xiao, W., Wang, W., </w:t>
      </w:r>
      <w:r w:rsidR="008F7A0D">
        <w:t xml:space="preserve">Jin, J., &amp; Lee, X.: </w:t>
      </w:r>
      <w:r w:rsidRPr="00CC3712">
        <w:t>Evaluation of the CLM4 lake model at a large and shallow freshwater lake*</w:t>
      </w:r>
      <w:r w:rsidR="008F7A0D">
        <w:t>,</w:t>
      </w:r>
      <w:r w:rsidRPr="00CC3712">
        <w:t> Journal of Hydrometeorology, 14</w:t>
      </w:r>
      <w:r w:rsidR="008F7A0D">
        <w:t>(2), 636-649, 2012.</w:t>
      </w:r>
    </w:p>
    <w:p w14:paraId="39F7509B" w14:textId="2C77A6A9" w:rsidR="00CC3712" w:rsidRPr="00CC3712" w:rsidRDefault="00CC3712" w:rsidP="00CC3712">
      <w:r w:rsidRPr="00CC3712">
        <w:t>Dutra, E., Stepanenko, V. M., Balsamo, G., Viterbo, P., Miranda, P. M. A., &amp; Mironov, D., et al.</w:t>
      </w:r>
      <w:r w:rsidR="008F7A0D">
        <w:t xml:space="preserve">: </w:t>
      </w:r>
      <w:r w:rsidRPr="00CC3712">
        <w:t>An offline study of the impact of lakes on the performance of the ECMWF surface scheme</w:t>
      </w:r>
      <w:r w:rsidR="008F7A0D">
        <w:t>,</w:t>
      </w:r>
      <w:r w:rsidRPr="00CC3712">
        <w:t> Boreal Environment Research, 15</w:t>
      </w:r>
      <w:r w:rsidR="008F7A0D">
        <w:t>(2), 100-112, 2010.</w:t>
      </w:r>
    </w:p>
    <w:p w14:paraId="5FDC0F17" w14:textId="1CE352ED" w:rsidR="00CC3712" w:rsidRPr="00CC3712" w:rsidRDefault="00CC3712" w:rsidP="00CC3712">
      <w:r w:rsidRPr="00CC3712">
        <w:t>Ellis, C. R.</w:t>
      </w:r>
      <w:r w:rsidR="00FB733C">
        <w:t xml:space="preserve">: </w:t>
      </w:r>
      <w:r w:rsidRPr="00CC3712">
        <w:t>Water temperature dynamics and heat transfer beneath the ice cover of a lake</w:t>
      </w:r>
      <w:r w:rsidR="00FB733C">
        <w:t>,</w:t>
      </w:r>
      <w:r w:rsidRPr="00CC3712">
        <w:t> Limnology &amp; Oceanography, 36</w:t>
      </w:r>
      <w:r w:rsidR="00FB733C">
        <w:t>(2), 324-334, 1991.</w:t>
      </w:r>
    </w:p>
    <w:p w14:paraId="183BDBD2" w14:textId="359247D2" w:rsidR="00CC3712" w:rsidRPr="00CC3712" w:rsidRDefault="00CC3712" w:rsidP="00CC3712">
      <w:r w:rsidRPr="00CC3712">
        <w:t>Engineering Sciences Data Unit.</w:t>
      </w:r>
      <w:r w:rsidR="00FB733C">
        <w:t xml:space="preserve">: </w:t>
      </w:r>
      <w:r w:rsidRPr="00CC3712">
        <w:t>Characteristics of Wind Speed in the Lower Layers of</w:t>
      </w:r>
      <w:r w:rsidRPr="00CC3712">
        <w:rPr>
          <w:rFonts w:hint="eastAsia"/>
        </w:rPr>
        <w:t xml:space="preserve"> </w:t>
      </w:r>
      <w:r w:rsidRPr="00CC3712">
        <w:t>the Atmosphere Near the Ground: Strong Winds (Neutral Atmosphere)</w:t>
      </w:r>
      <w:r w:rsidR="00FB733C">
        <w:t>,</w:t>
      </w:r>
      <w:r w:rsidRPr="00CC3712">
        <w:t xml:space="preserve"> ESDU Data Item No. 72026, ESDU, Regent</w:t>
      </w:r>
      <w:r w:rsidRPr="00CC3712">
        <w:rPr>
          <w:rFonts w:hint="eastAsia"/>
        </w:rPr>
        <w:t xml:space="preserve"> </w:t>
      </w:r>
      <w:r w:rsidRPr="00CC3712">
        <w:t>Street, London, UK</w:t>
      </w:r>
      <w:r w:rsidR="00FB733C">
        <w:t>, 1972.</w:t>
      </w:r>
    </w:p>
    <w:p w14:paraId="4B6CC16F" w14:textId="1AA35376" w:rsidR="00CC3712" w:rsidRPr="00642CCD" w:rsidRDefault="00CC3712" w:rsidP="00CC3712">
      <w:r w:rsidRPr="00CC3712">
        <w:t>Fairall, C. W., Bradley, E. F., Rogers, D. P</w:t>
      </w:r>
      <w:r w:rsidR="005056EB">
        <w:t xml:space="preserve">., Edson, J. B., &amp; Young, G. S.: </w:t>
      </w:r>
      <w:r w:rsidRPr="00CC3712">
        <w:t>Bulk parameterization of air</w:t>
      </w:r>
      <w:r w:rsidRPr="00642CCD">
        <w:rPr>
          <w:rFonts w:ascii="Cambria Math" w:hAnsi="Cambria Math" w:cs="Cambria Math"/>
        </w:rPr>
        <w:t>‐</w:t>
      </w:r>
      <w:r w:rsidRPr="00CC3712">
        <w:t>sea fluxes for Tropical Ocean</w:t>
      </w:r>
      <w:r w:rsidRPr="00642CCD">
        <w:rPr>
          <w:rFonts w:ascii="Cambria Math" w:hAnsi="Cambria Math" w:cs="Cambria Math"/>
        </w:rPr>
        <w:t>‐</w:t>
      </w:r>
      <w:r w:rsidRPr="00CC3712">
        <w:t>Global Atmosphere Coupled</w:t>
      </w:r>
      <w:r w:rsidRPr="00642CCD">
        <w:rPr>
          <w:rFonts w:ascii="Cambria Math" w:hAnsi="Cambria Math" w:cs="Cambria Math"/>
        </w:rPr>
        <w:t>‐</w:t>
      </w:r>
      <w:r w:rsidRPr="00CC3712">
        <w:t>Ocean Atmosphere Response Experiment</w:t>
      </w:r>
      <w:r w:rsidR="005056EB">
        <w:t>,</w:t>
      </w:r>
      <w:r w:rsidRPr="00CC3712">
        <w:t> Journal of Geophysical Research Oceans, 101</w:t>
      </w:r>
      <w:r w:rsidR="00FB733C">
        <w:t>(C2), 3747-3764</w:t>
      </w:r>
      <w:r w:rsidR="00FB733C" w:rsidRPr="00FB733C">
        <w:rPr>
          <w:rFonts w:hint="eastAsia"/>
        </w:rPr>
        <w:t>,</w:t>
      </w:r>
      <w:r w:rsidR="00FB733C">
        <w:t xml:space="preserve"> </w:t>
      </w:r>
      <w:r w:rsidR="00FB733C" w:rsidRPr="00FB733C">
        <w:rPr>
          <w:rFonts w:hint="eastAsia"/>
        </w:rPr>
        <w:t>1996.</w:t>
      </w:r>
    </w:p>
    <w:p w14:paraId="2645975E" w14:textId="06C9B286" w:rsidR="00CC3712" w:rsidRPr="00CC3712" w:rsidRDefault="00CC3712" w:rsidP="00CC3712">
      <w:r w:rsidRPr="00CC3712">
        <w:t>Fang, X., &amp; Stefan, H. G.</w:t>
      </w:r>
      <w:r w:rsidR="005056EB">
        <w:t xml:space="preserve">: </w:t>
      </w:r>
      <w:r w:rsidRPr="00CC3712">
        <w:t>Long-term lake water temperature and ice cover simulations/measurements</w:t>
      </w:r>
      <w:r w:rsidR="005056EB">
        <w:t>,</w:t>
      </w:r>
      <w:r w:rsidRPr="00CC3712">
        <w:t> Cold Regions Science &amp; Technology, 24</w:t>
      </w:r>
      <w:r w:rsidR="005056EB">
        <w:t>(3), 289-304, 1996.</w:t>
      </w:r>
    </w:p>
    <w:p w14:paraId="56CCB508" w14:textId="7D6C2636" w:rsidR="00CC3712" w:rsidRPr="00CC3712" w:rsidRDefault="00CC3712" w:rsidP="00CC3712">
      <w:r w:rsidRPr="00CC3712">
        <w:t>Goudsmit, G. H., Burchar</w:t>
      </w:r>
      <w:r w:rsidR="00E827F9">
        <w:t>d, H., Peeters, F., &amp; Wüest, A.:</w:t>
      </w:r>
      <w:r w:rsidRPr="00CC3712">
        <w:t xml:space="preserve"> Application of k</w:t>
      </w:r>
      <w:r w:rsidRPr="00642CCD">
        <w:rPr>
          <w:rFonts w:ascii="Cambria Math" w:hAnsi="Cambria Math" w:cs="Cambria Math"/>
        </w:rPr>
        <w:t>‐</w:t>
      </w:r>
      <w:r w:rsidRPr="00CC3712">
        <w:t>ϵ turbulence models to enclosed basins: The role of internal seiches</w:t>
      </w:r>
      <w:r w:rsidR="00E827F9">
        <w:t xml:space="preserve">, </w:t>
      </w:r>
      <w:r w:rsidRPr="00CC3712">
        <w:t>Journal of Geophysical Research Oceans, 107</w:t>
      </w:r>
      <w:r w:rsidR="00E827F9">
        <w:t>(C12), 23-1-23-13, 2002.</w:t>
      </w:r>
    </w:p>
    <w:p w14:paraId="789CDDFB" w14:textId="27611530" w:rsidR="00BD1AEA" w:rsidRDefault="00CC3712" w:rsidP="00CC3712">
      <w:r w:rsidRPr="00CC3712">
        <w:t>Gu, H., Jin, J., Wu, Y., Ek, M. B., &amp; Subin, Z. M.</w:t>
      </w:r>
      <w:r w:rsidR="006F1384">
        <w:t xml:space="preserve">: </w:t>
      </w:r>
      <w:r w:rsidRPr="00CC3712">
        <w:t>Calibration and validation of lake surface temperature simulations with the coupled WRF-lake model</w:t>
      </w:r>
      <w:r w:rsidR="006F1384">
        <w:t>,</w:t>
      </w:r>
      <w:r w:rsidRPr="00CC3712">
        <w:t> Climatic Change, 129</w:t>
      </w:r>
      <w:r w:rsidR="006F1384">
        <w:t xml:space="preserve">(3-4), 471-483, </w:t>
      </w:r>
      <w:r w:rsidR="00BD1AEA" w:rsidRPr="00BD1AEA">
        <w:t xml:space="preserve">doi:10.1007/s10584-013-0978-y, </w:t>
      </w:r>
      <w:r w:rsidR="006F1384">
        <w:t>2015.</w:t>
      </w:r>
    </w:p>
    <w:p w14:paraId="652850A3" w14:textId="0E551012" w:rsidR="00F96C6B" w:rsidRDefault="00F96C6B" w:rsidP="00F96C6B">
      <w:r w:rsidRPr="00F96C6B">
        <w:t>Gu, H., Ma, Z. and Li, M.: Effect of a large and very shallow lake on local summer precipitation over the Lake Taihu basin in China, Journal of Geophysical Research: Atmospheres, 121(15), 8832–8848, doi:10.1002/2015jd024098, 2016.</w:t>
      </w:r>
    </w:p>
    <w:p w14:paraId="70563A22" w14:textId="16CE3571" w:rsidR="00FD4B41" w:rsidRPr="00F96C6B" w:rsidRDefault="00FD4B41" w:rsidP="00F96C6B">
      <w:r w:rsidRPr="00FD4B41">
        <w:t>Gula, J. and Peltier, W. R.: Dynamical downscaling over the Great Lakes basin of North America using the WRF regional climate model: the impact of the Great Lakes system on regional greenhouse warming, J. Climate, 25, 7723–7742, 2012.</w:t>
      </w:r>
    </w:p>
    <w:p w14:paraId="5BA8848D" w14:textId="250233AB" w:rsidR="00CC3712" w:rsidRPr="00041139" w:rsidRDefault="00CC3712" w:rsidP="00CC3712">
      <w:r w:rsidRPr="00CC3712">
        <w:t>Håkanson, L.</w:t>
      </w:r>
      <w:r w:rsidR="006F1384">
        <w:t xml:space="preserve">: </w:t>
      </w:r>
      <w:r w:rsidRPr="00CC3712">
        <w:t>Models to predict Secchi depth in small glacial lakes</w:t>
      </w:r>
      <w:r w:rsidR="006F1384">
        <w:t>,</w:t>
      </w:r>
      <w:r w:rsidRPr="00CC3712">
        <w:t> Aquatic Sciences, 57</w:t>
      </w:r>
      <w:r w:rsidR="006F1384">
        <w:t>(1), 31-53, 1995.</w:t>
      </w:r>
    </w:p>
    <w:p w14:paraId="6AF20F21" w14:textId="5449CBBD" w:rsidR="00CC3712" w:rsidRPr="00041139" w:rsidRDefault="00CC3712" w:rsidP="00CC3712">
      <w:r w:rsidRPr="00CC3712">
        <w:t>Henderson-Sellers, B.,</w:t>
      </w:r>
      <w:r w:rsidR="008A355C">
        <w:t xml:space="preserve"> Mccormick, M. J., &amp; Scavia, D.: </w:t>
      </w:r>
      <w:r w:rsidRPr="00CC3712">
        <w:t>A comparison of the formulation for eddy diffusion in two one-dimensional stratification models</w:t>
      </w:r>
      <w:r w:rsidR="008A355C">
        <w:t>,</w:t>
      </w:r>
      <w:r w:rsidRPr="00CC3712">
        <w:t> Applied Mathematical Modelling, 7</w:t>
      </w:r>
      <w:r w:rsidR="008A355C">
        <w:t>(3), 212-215, 1983.</w:t>
      </w:r>
    </w:p>
    <w:p w14:paraId="633B5322" w14:textId="51C6CB04" w:rsidR="00CC3712" w:rsidRPr="00CC3712" w:rsidRDefault="00CC3712" w:rsidP="00CC3712">
      <w:r w:rsidRPr="00CC3712">
        <w:t>Henderson-Sellers, B.</w:t>
      </w:r>
      <w:r w:rsidR="00C90718">
        <w:t>:</w:t>
      </w:r>
      <w:r w:rsidRPr="00CC3712">
        <w:t xml:space="preserve"> New formulation of eddy diffusion thermocline models</w:t>
      </w:r>
      <w:r w:rsidR="00C90718">
        <w:t>,</w:t>
      </w:r>
      <w:r w:rsidRPr="00CC3712">
        <w:t> Applied Mathematical Modelling, 9</w:t>
      </w:r>
      <w:r w:rsidR="00C90718">
        <w:t>(6), 441-446, 1985.</w:t>
      </w:r>
    </w:p>
    <w:p w14:paraId="75F119C9" w14:textId="1EF02656" w:rsidR="00CC3712" w:rsidRDefault="00CC3712" w:rsidP="00CC3712">
      <w:r w:rsidRPr="00CC3712">
        <w:t>Hocking, G. C., &amp; Straškraba, M.</w:t>
      </w:r>
      <w:r w:rsidR="004A3591">
        <w:t xml:space="preserve">: </w:t>
      </w:r>
      <w:r w:rsidRPr="00CC3712">
        <w:t>The effect of light extinction on thermal stratification in reservoirs and lakes</w:t>
      </w:r>
      <w:r w:rsidR="004A3591">
        <w:t xml:space="preserve">, </w:t>
      </w:r>
      <w:r w:rsidRPr="00CC3712">
        <w:t>International Review of Hydrobiology, 84</w:t>
      </w:r>
      <w:r w:rsidR="004A3591">
        <w:t>(6), 535-556, 2015.</w:t>
      </w:r>
    </w:p>
    <w:p w14:paraId="0CAB4BFE" w14:textId="50016B6F" w:rsidR="00EA3E9B" w:rsidRPr="00041139" w:rsidRDefault="00EA3E9B" w:rsidP="00EA3E9B">
      <w:r w:rsidRPr="00EA3E9B">
        <w:t>Hostetler, S. W., &amp; Bartlein, P. J.</w:t>
      </w:r>
      <w:r>
        <w:t xml:space="preserve">: </w:t>
      </w:r>
      <w:r w:rsidRPr="00EA3E9B">
        <w:t>Simulation of lake evaporation with application to modeling lake level variations of Harney</w:t>
      </w:r>
      <w:r w:rsidRPr="00642CCD">
        <w:rPr>
          <w:rFonts w:ascii="Cambria Math" w:hAnsi="Cambria Math" w:cs="Cambria Math"/>
        </w:rPr>
        <w:t>‐</w:t>
      </w:r>
      <w:r>
        <w:t>Malheur Lake, Oregon,</w:t>
      </w:r>
      <w:r w:rsidRPr="00EA3E9B">
        <w:t> Water Resources Research, 26</w:t>
      </w:r>
      <w:r>
        <w:t>(10), 2603-2612, 1990.</w:t>
      </w:r>
    </w:p>
    <w:p w14:paraId="228F060C" w14:textId="0AAEBE19" w:rsidR="00EA3E9B" w:rsidRPr="00EA3E9B" w:rsidRDefault="00EA3E9B" w:rsidP="00EA3E9B">
      <w:r w:rsidRPr="00EA3E9B">
        <w:t>Hostetler, S. W., Giorgi, F., Bates, G. T., &amp; Bartlein, P. J.</w:t>
      </w:r>
      <w:r>
        <w:t xml:space="preserve">: </w:t>
      </w:r>
      <w:r w:rsidRPr="00EA3E9B">
        <w:t>Lake-atmosphere feedbacks associated with paleolakes Bonneville and Lahontan</w:t>
      </w:r>
      <w:r>
        <w:t>,</w:t>
      </w:r>
      <w:r w:rsidRPr="00EA3E9B">
        <w:t> Science, 263</w:t>
      </w:r>
      <w:r>
        <w:t>(5147), 665, 1994.</w:t>
      </w:r>
    </w:p>
    <w:p w14:paraId="63E7CBBB" w14:textId="3CD8FD53" w:rsidR="00EA3E9B" w:rsidRPr="00EA3E9B" w:rsidRDefault="00EA3E9B" w:rsidP="00EA3E9B">
      <w:r w:rsidRPr="00EA3E9B">
        <w:lastRenderedPageBreak/>
        <w:t>Hostetler, S. W., &amp; Giorgi, F.</w:t>
      </w:r>
      <w:r w:rsidR="00627EE6">
        <w:t xml:space="preserve">: </w:t>
      </w:r>
      <w:r w:rsidRPr="00EA3E9B">
        <w:t>Effects of a 2 × CO2, climate on two large lake systems: Pyramid Lake, Nevada, and Yellowstone Lake, Wyoming</w:t>
      </w:r>
      <w:r w:rsidR="00627EE6">
        <w:t>,</w:t>
      </w:r>
      <w:r w:rsidRPr="00EA3E9B">
        <w:t> Global &amp; Planetary Change, 10</w:t>
      </w:r>
      <w:r w:rsidR="00627EE6">
        <w:t>(1–4), 43-54, 1995.</w:t>
      </w:r>
    </w:p>
    <w:p w14:paraId="4E7FA8D0" w14:textId="5E5E6FA5" w:rsidR="00EA3E9B" w:rsidRPr="00041139" w:rsidRDefault="00EA3E9B" w:rsidP="00EA3E9B">
      <w:r w:rsidRPr="00EA3E9B">
        <w:t>Hutchinson, G. E.</w:t>
      </w:r>
      <w:r w:rsidR="00BB1FB4">
        <w:t xml:space="preserve">: </w:t>
      </w:r>
      <w:r w:rsidRPr="00EA3E9B">
        <w:t>A treatise on limnology v.1.</w:t>
      </w:r>
      <w:r w:rsidR="00BB1FB4">
        <w:t xml:space="preserve">, </w:t>
      </w:r>
      <w:r w:rsidRPr="00EA3E9B">
        <w:t>JOHN WILEY</w:t>
      </w:r>
      <w:r w:rsidR="00BB1FB4">
        <w:t>, 1957.</w:t>
      </w:r>
    </w:p>
    <w:p w14:paraId="127C1246" w14:textId="6361F0F3" w:rsidR="00EA3E9B" w:rsidRDefault="00EA3E9B" w:rsidP="00EA3E9B">
      <w:r w:rsidRPr="00EA3E9B">
        <w:t>Imberger, J., Patterson, J., Hebbert, B., &amp; Loh, I.</w:t>
      </w:r>
      <w:r w:rsidR="00BA10AD">
        <w:t xml:space="preserve">: </w:t>
      </w:r>
      <w:r w:rsidRPr="00EA3E9B">
        <w:t>Dynamics of reservoir of medium size</w:t>
      </w:r>
      <w:r w:rsidR="00BA10AD">
        <w:t>,</w:t>
      </w:r>
      <w:r w:rsidRPr="00EA3E9B">
        <w:t> Journal of the Hydraulics Division, 104</w:t>
      </w:r>
      <w:r w:rsidR="00BA10AD">
        <w:t>(5), 725-743, 1978.</w:t>
      </w:r>
    </w:p>
    <w:p w14:paraId="3F65855A" w14:textId="292D522F" w:rsidR="00BC7ADB" w:rsidRPr="00EA3E9B" w:rsidRDefault="00BC7ADB" w:rsidP="00EA3E9B">
      <w:r w:rsidRPr="00BC7ADB">
        <w:t>Jain, S. K. and Singh, V. P.: Water resources systems planning and management, Elsevier, Amsterdam., 2003.</w:t>
      </w:r>
    </w:p>
    <w:p w14:paraId="3CD5D1AF" w14:textId="1553FDBC" w:rsidR="00EA3E9B" w:rsidRDefault="00EA3E9B" w:rsidP="00EA3E9B">
      <w:r w:rsidRPr="00041139">
        <w:t>Jassby, A., &amp; Powell, T.</w:t>
      </w:r>
      <w:r w:rsidR="00686FED">
        <w:t xml:space="preserve">: </w:t>
      </w:r>
      <w:r w:rsidRPr="00041139">
        <w:t xml:space="preserve">Vertical patterns of eddy diffusion during stratification in Castle Lake, </w:t>
      </w:r>
      <w:r w:rsidR="00686FED">
        <w:t>California1,</w:t>
      </w:r>
      <w:r w:rsidRPr="00EA3E9B">
        <w:t xml:space="preserve"> Limnology and Oceanography</w:t>
      </w:r>
      <w:r w:rsidR="00686FED">
        <w:t>, 20(4), 530-543, 1975.</w:t>
      </w:r>
    </w:p>
    <w:p w14:paraId="71DA00A3" w14:textId="5B262D4D" w:rsidR="00EA3E9B" w:rsidRPr="00041139" w:rsidRDefault="00EA3E9B" w:rsidP="00EA3E9B">
      <w:r w:rsidRPr="00267729">
        <w:t>Karagounis, I., Trösch, J., &amp; Zamboni, F.</w:t>
      </w:r>
      <w:r w:rsidR="00C00A01">
        <w:t xml:space="preserve">: </w:t>
      </w:r>
      <w:r w:rsidRPr="00267729">
        <w:t>A coupled physical-biochemical lake model for forecasting water quality</w:t>
      </w:r>
      <w:r w:rsidR="00C00A01">
        <w:t>,</w:t>
      </w:r>
      <w:r w:rsidRPr="00267729">
        <w:t xml:space="preserve"> </w:t>
      </w:r>
      <w:r w:rsidR="00C00A01">
        <w:t>Aquatic Sciences, 55(2), 87-102, 1993.</w:t>
      </w:r>
    </w:p>
    <w:p w14:paraId="535753CA" w14:textId="3DB9D177" w:rsidR="00EA3E9B" w:rsidRPr="00EA3E9B" w:rsidRDefault="00EA3E9B" w:rsidP="00EA3E9B">
      <w:r w:rsidRPr="00EA3E9B">
        <w:t>Kraus, E. B., &amp; Turner, J. S.</w:t>
      </w:r>
      <w:r w:rsidR="00C07E32">
        <w:t xml:space="preserve">: </w:t>
      </w:r>
      <w:r w:rsidRPr="00EA3E9B">
        <w:t>A one-dimensional model of the seasonal thermocline II. The general theory and its consequences</w:t>
      </w:r>
      <w:r w:rsidR="00EA356E">
        <w:t>,</w:t>
      </w:r>
      <w:r w:rsidRPr="00EA3E9B">
        <w:t> Tellus,19</w:t>
      </w:r>
      <w:r w:rsidR="00C07E32">
        <w:t>(1), 98-106, 1967.</w:t>
      </w:r>
    </w:p>
    <w:p w14:paraId="58365FD9" w14:textId="733D520E" w:rsidR="00EA3E9B" w:rsidRPr="00EA3E9B" w:rsidRDefault="00EA3E9B" w:rsidP="00EA3E9B">
      <w:r w:rsidRPr="00EA3E9B">
        <w:t>Krinner, G.</w:t>
      </w:r>
      <w:r w:rsidR="00B0580D">
        <w:t xml:space="preserve">: </w:t>
      </w:r>
      <w:r w:rsidRPr="00EA3E9B">
        <w:t>Impact of lakes and wetlands on boreal climate</w:t>
      </w:r>
      <w:r w:rsidR="00B0580D">
        <w:t>,</w:t>
      </w:r>
      <w:r w:rsidRPr="00EA3E9B">
        <w:t> Journal of Geophysical Research Atmospheres, 108</w:t>
      </w:r>
      <w:r w:rsidR="00B0580D">
        <w:t>(D16), -, 2003.</w:t>
      </w:r>
    </w:p>
    <w:p w14:paraId="3907DE26" w14:textId="5739FC78" w:rsidR="00EA3E9B" w:rsidRPr="00041139" w:rsidRDefault="00EA3E9B" w:rsidP="00EA3E9B">
      <w:r w:rsidRPr="00EA3E9B">
        <w:t>Kullenberg, G., Murthy, C., &amp; Westerbuy, H.</w:t>
      </w:r>
      <w:r w:rsidR="002A4073">
        <w:t xml:space="preserve">: </w:t>
      </w:r>
      <w:r w:rsidRPr="00EA3E9B">
        <w:t>An experimental study of diffusion characteristics in the thermocline and hypolimnion regions of Lake Ont</w:t>
      </w:r>
      <w:r w:rsidR="002A4073">
        <w:t>ario, (Vol.7, pp.739-751), IEEE, 1973.</w:t>
      </w:r>
    </w:p>
    <w:p w14:paraId="49C44F16" w14:textId="6F951A5D" w:rsidR="000B7C97" w:rsidRPr="000B7C97" w:rsidRDefault="00EA3E9B" w:rsidP="00EA3E9B">
      <w:r w:rsidRPr="00EA3E9B">
        <w:t>Kullenberg, G.</w:t>
      </w:r>
      <w:r w:rsidR="00FD3864">
        <w:t xml:space="preserve">: </w:t>
      </w:r>
      <w:r w:rsidRPr="00EA3E9B">
        <w:t>An experimental and theoretical investigation of the turbulent diffusion in the upper layer of the sea</w:t>
      </w:r>
      <w:r w:rsidR="00FD3864">
        <w:t>,</w:t>
      </w:r>
      <w:r w:rsidRPr="00EA3E9B">
        <w:t> Journal of Modern Greek Studies, 18</w:t>
      </w:r>
      <w:r w:rsidR="00FD3864">
        <w:t>(1), 151-160, 1974.</w:t>
      </w:r>
    </w:p>
    <w:p w14:paraId="54DCE21A" w14:textId="1C70246D" w:rsidR="000B7C97" w:rsidRPr="000B7C97" w:rsidRDefault="000B7C97" w:rsidP="00EA3E9B">
      <w:bookmarkStart w:id="18" w:name="_GoBack"/>
      <w:r w:rsidRPr="000B7C97">
        <w:t>Lerman, A. and Chou, L.: Physics and chemistry of lakes with 48 tables, Springer, Berlin., 2013.</w:t>
      </w:r>
    </w:p>
    <w:bookmarkEnd w:id="18"/>
    <w:p w14:paraId="6B07480F" w14:textId="2DD3069D" w:rsidR="00EA3E9B" w:rsidRPr="00EA3E9B" w:rsidRDefault="00EA3E9B" w:rsidP="00EA3E9B">
      <w:r w:rsidRPr="00EA3E9B">
        <w:t>Li, Y. H.</w:t>
      </w:r>
      <w:r w:rsidR="00B07F27">
        <w:t xml:space="preserve">: </w:t>
      </w:r>
      <w:r w:rsidRPr="00EA3E9B">
        <w:t>Vertical eddy diffusion coefficient in Lake Zürich</w:t>
      </w:r>
      <w:r w:rsidR="00B07F27">
        <w:t>,</w:t>
      </w:r>
      <w:r w:rsidRPr="00EA3E9B">
        <w:t> Schweizerische Zeitschrift Für Hydrologie, 35</w:t>
      </w:r>
      <w:r w:rsidR="00B07F27">
        <w:t>(1), 1-7, 1973.</w:t>
      </w:r>
    </w:p>
    <w:p w14:paraId="11644A95" w14:textId="5CA06E5E" w:rsidR="00EA3E9B" w:rsidRPr="00EA3E9B" w:rsidRDefault="00EA3E9B" w:rsidP="00EA3E9B">
      <w:r w:rsidRPr="00EA3E9B">
        <w:t>Li, Z., Lyu, S., Zhao, L., Wen, L., Ao, Y., &amp; Wang, S.</w:t>
      </w:r>
      <w:r w:rsidR="005372AC">
        <w:t>:</w:t>
      </w:r>
      <w:r w:rsidRPr="00EA3E9B">
        <w:t xml:space="preserve"> Turbulent transfer coefficient and roughness length in a high</w:t>
      </w:r>
      <w:r w:rsidR="005372AC">
        <w:t>-altitude lake, Tibetan Plateau,</w:t>
      </w:r>
      <w:r w:rsidRPr="00EA3E9B">
        <w:t xml:space="preserve"> Theoretical and Applied Climatology, 124(3-4), 723-735</w:t>
      </w:r>
      <w:r w:rsidR="005372AC">
        <w:t>,</w:t>
      </w:r>
      <w:r w:rsidRPr="00EA3E9B">
        <w:t xml:space="preserve"> doi:10.1007/s00704-015-1440-z</w:t>
      </w:r>
      <w:r w:rsidR="005372AC">
        <w:t>, 2015.</w:t>
      </w:r>
    </w:p>
    <w:p w14:paraId="4F8DF598" w14:textId="1F1C5E68" w:rsidR="00EA3E9B" w:rsidRPr="00041139" w:rsidRDefault="00EA3E9B" w:rsidP="00EA3E9B">
      <w:r w:rsidRPr="00EA3E9B">
        <w:t>Lofgren, B. M.</w:t>
      </w:r>
      <w:r w:rsidR="0073008B">
        <w:t xml:space="preserve">: </w:t>
      </w:r>
      <w:r w:rsidRPr="00EA3E9B">
        <w:t>Simulated effects of idealized Laurentian great lakes on reg</w:t>
      </w:r>
      <w:r w:rsidR="0073008B">
        <w:t>ional and large-scale climate *,</w:t>
      </w:r>
      <w:r w:rsidRPr="00EA3E9B">
        <w:t> Journal of Climate, 10</w:t>
      </w:r>
      <w:r w:rsidR="0073008B">
        <w:t>(11), 2847-2858, 1997.</w:t>
      </w:r>
    </w:p>
    <w:p w14:paraId="14139C4B" w14:textId="1129AFA7" w:rsidR="00EA3E9B" w:rsidRPr="00642CCD" w:rsidRDefault="00EA3E9B" w:rsidP="00EA3E9B">
      <w:r w:rsidRPr="00EA3E9B">
        <w:t>Long, Z., Perrie, W., Gyakum, J., Caya, D., &amp; Laprise, R.</w:t>
      </w:r>
      <w:r w:rsidR="008625E3">
        <w:t xml:space="preserve">: </w:t>
      </w:r>
      <w:r w:rsidRPr="00EA3E9B">
        <w:t>Northern lake impacts on local seasonal climate</w:t>
      </w:r>
      <w:r w:rsidR="008625E3">
        <w:t>,</w:t>
      </w:r>
      <w:r w:rsidRPr="00EA3E9B">
        <w:t> Journal of Hydrometeorology, 8</w:t>
      </w:r>
      <w:r w:rsidR="008625E3">
        <w:t>(4), 881-896</w:t>
      </w:r>
      <w:r w:rsidR="008625E3" w:rsidRPr="008625E3">
        <w:rPr>
          <w:rFonts w:hint="eastAsia"/>
        </w:rPr>
        <w:t>,</w:t>
      </w:r>
      <w:r w:rsidR="008625E3" w:rsidRPr="008625E3">
        <w:t xml:space="preserve"> 2007.</w:t>
      </w:r>
    </w:p>
    <w:p w14:paraId="4F5F9514" w14:textId="12F3DCEA" w:rsidR="00EA3E9B" w:rsidRPr="00EA3E9B" w:rsidRDefault="00EA3E9B" w:rsidP="00EA3E9B">
      <w:r w:rsidRPr="00EA3E9B">
        <w:t xml:space="preserve">Mackay, M. D., Neale, P. J., Arp, C. D., De, S. D. L. </w:t>
      </w:r>
      <w:r w:rsidR="00E7136F">
        <w:t xml:space="preserve">N., Fang, X., &amp; Gal, G., et al.: </w:t>
      </w:r>
      <w:r w:rsidRPr="00EA3E9B">
        <w:t>Modeling lakes and r</w:t>
      </w:r>
      <w:r w:rsidR="0049025D">
        <w:t>eservoirs in the climate system,</w:t>
      </w:r>
      <w:r w:rsidRPr="00EA3E9B">
        <w:t> Limnology &amp; Oceanography, 54</w:t>
      </w:r>
      <w:r w:rsidR="00E7136F">
        <w:t>(6), 2315-2329, 2009.</w:t>
      </w:r>
    </w:p>
    <w:p w14:paraId="24E23849" w14:textId="21F87499" w:rsidR="005367F8" w:rsidRDefault="005367F8" w:rsidP="005367F8">
      <w:r w:rsidRPr="005367F8">
        <w:t>Mallard, M. S., C. G. Nolte, T. L. Spero, O. R. Bullock, K. Alapaty, J. A. Herwehe, J. Gula, and J. H. Bowden</w:t>
      </w:r>
      <w:r w:rsidR="00E00837">
        <w:t>.</w:t>
      </w:r>
      <w:r>
        <w:t>:</w:t>
      </w:r>
      <w:r w:rsidR="00E00837">
        <w:t xml:space="preserve"> </w:t>
      </w:r>
      <w:r w:rsidRPr="005367F8">
        <w:t>Technical challenges and solutions in representing lakes when using WRF in downscaling applications, Geosci. Model Dev.</w:t>
      </w:r>
      <w:r>
        <w:t xml:space="preserve">, </w:t>
      </w:r>
      <w:r w:rsidRPr="005367F8">
        <w:t xml:space="preserve">8, 1085–1096, </w:t>
      </w:r>
      <w:r>
        <w:t>doi:10.5194/gmd-8-1085-2015, 2015.</w:t>
      </w:r>
    </w:p>
    <w:p w14:paraId="539DD1B8" w14:textId="0A40DF1D" w:rsidR="00ED548E" w:rsidRPr="00041139" w:rsidRDefault="00ED548E" w:rsidP="005367F8">
      <w:r w:rsidRPr="00ED548E">
        <w:t>Mallard, M. S., Nolte, C. G., Bullock, O. R., Spero, T. L., and Gula, J.: Using a coupled lake model with WRF for dynamical downscaling, J. Geophys. Res., 119, 7193–7208,doi:10.1002/2014JD021785, 2014</w:t>
      </w:r>
      <w:r w:rsidR="006571F3">
        <w:t>.</w:t>
      </w:r>
    </w:p>
    <w:p w14:paraId="20E70413" w14:textId="6071F686" w:rsidR="00EA3E9B" w:rsidRDefault="00EA3E9B" w:rsidP="00EA3E9B">
      <w:r w:rsidRPr="00EA3E9B">
        <w:lastRenderedPageBreak/>
        <w:t>Martynov, A., Sushama, L., &amp; Laprise, R.</w:t>
      </w:r>
      <w:r w:rsidR="002662A5">
        <w:t xml:space="preserve">: </w:t>
      </w:r>
      <w:r w:rsidRPr="00EA3E9B">
        <w:t>Simulation of temperate freezing lakes by one-dimensional lake models: Performance assessment for interactive coupli</w:t>
      </w:r>
      <w:r w:rsidR="002662A5">
        <w:t>ng with regional climate models,</w:t>
      </w:r>
      <w:r w:rsidRPr="00EA3E9B">
        <w:t> Boreal Environment Research, 15</w:t>
      </w:r>
      <w:r w:rsidR="002662A5">
        <w:t>(2), 143-164, 2010.</w:t>
      </w:r>
    </w:p>
    <w:p w14:paraId="2457AEC4" w14:textId="5E728986" w:rsidR="00CF18AC" w:rsidRPr="00CF18AC" w:rsidRDefault="00CF18AC" w:rsidP="00CF18AC">
      <w:r w:rsidRPr="00CF18AC">
        <w:t>Mironov, D., Kourzeneva, E., Ritter, B., &amp; Schneider, N.</w:t>
      </w:r>
      <w:r>
        <w:t>:</w:t>
      </w:r>
      <w:r w:rsidRPr="00CF18AC">
        <w:t xml:space="preserve"> Implementation of the lake parameterisation scheme Flake into numerical</w:t>
      </w:r>
      <w:r>
        <w:t xml:space="preserve"> weather prediction model COSMO,</w:t>
      </w:r>
      <w:r w:rsidRPr="00CF18AC">
        <w:t> Boreal Environment Research, 15</w:t>
      </w:r>
      <w:r>
        <w:t>(2), 77-95, 2010.</w:t>
      </w:r>
    </w:p>
    <w:p w14:paraId="52D86CF1" w14:textId="2D55F455" w:rsidR="00CF18AC" w:rsidRPr="00CF18AC" w:rsidRDefault="00CF18AC" w:rsidP="00CF18AC">
      <w:r w:rsidRPr="00CF18AC">
        <w:t>Niziol TA, Snyder WR, Waldstreicher JS</w:t>
      </w:r>
      <w:r w:rsidR="00365185">
        <w:t>.:</w:t>
      </w:r>
      <w:r w:rsidRPr="00CF18AC">
        <w:t xml:space="preserve"> Winter weather forecasting throughout the eastern Unit</w:t>
      </w:r>
      <w:r w:rsidR="00365185">
        <w:t>ed States. IV: lake effect snow,</w:t>
      </w:r>
      <w:r w:rsidRPr="00CF18AC">
        <w:t xml:space="preserve"> Weather Forecast 10:61–77</w:t>
      </w:r>
      <w:r w:rsidR="00365185">
        <w:t>, 1995.</w:t>
      </w:r>
    </w:p>
    <w:p w14:paraId="53D84E4A" w14:textId="3A3DD85C" w:rsidR="00CF18AC" w:rsidRPr="00CF18AC" w:rsidRDefault="00CF18AC" w:rsidP="00CF18AC">
      <w:r w:rsidRPr="00CF18AC">
        <w:t>Notaro, M., Holman, K., Zarrin, A., Fluck, E., Vavrus, S. J., &amp; Bennington, V.</w:t>
      </w:r>
      <w:r w:rsidR="00932831">
        <w:t xml:space="preserve">: </w:t>
      </w:r>
      <w:r w:rsidRPr="00CF18AC">
        <w:t>Influence of the Laurentian Great Lakes on re</w:t>
      </w:r>
      <w:r w:rsidR="00932831">
        <w:t>gional climate,</w:t>
      </w:r>
      <w:r w:rsidRPr="00CF18AC">
        <w:t> Journal of Climate, 26</w:t>
      </w:r>
      <w:r w:rsidR="00932831">
        <w:t>(3), 789-804, 2013.</w:t>
      </w:r>
    </w:p>
    <w:p w14:paraId="2C404693" w14:textId="03D35C6B" w:rsidR="00CF18AC" w:rsidRPr="00041139" w:rsidRDefault="00CF18AC" w:rsidP="00CF18AC">
      <w:r w:rsidRPr="00CF18AC">
        <w:t>Oleson, K. W., Lawrence, D. M., Gordon, B., Flanner, M. G., Kluzek, E., &amp; Peter, J., et al.</w:t>
      </w:r>
      <w:r w:rsidR="00443866">
        <w:t xml:space="preserve">: </w:t>
      </w:r>
      <w:r w:rsidRPr="00CF18AC">
        <w:t>Technical description of version 4.0 of</w:t>
      </w:r>
      <w:r w:rsidR="00443866">
        <w:t xml:space="preserve"> the Community Land Model (CLM),</w:t>
      </w:r>
      <w:r w:rsidRPr="00CF18AC">
        <w:t> Geophysical Research Letters, 37</w:t>
      </w:r>
      <w:r w:rsidR="00443866">
        <w:t>(7), 256-265, 2010.</w:t>
      </w:r>
    </w:p>
    <w:p w14:paraId="38E03923" w14:textId="6FFC5AC8" w:rsidR="00CF18AC" w:rsidRPr="00041139" w:rsidRDefault="00CF18AC" w:rsidP="00CF18AC">
      <w:r w:rsidRPr="00041139">
        <w:t>Peeters, F., Livingstone, D. M., Goudsmit, G., Kipfer, R., &amp; Forster, R.</w:t>
      </w:r>
      <w:r w:rsidR="004D5B1F">
        <w:t xml:space="preserve">: </w:t>
      </w:r>
      <w:r w:rsidRPr="00041139">
        <w:t>Modeling 50 years of historical temperature profiles i</w:t>
      </w:r>
      <w:r w:rsidR="004D5B1F">
        <w:t>n a large central European lake,</w:t>
      </w:r>
      <w:r w:rsidRPr="00041139">
        <w:t xml:space="preserve"> </w:t>
      </w:r>
      <w:r w:rsidRPr="00CF18AC">
        <w:t>Limnology and Oceanography</w:t>
      </w:r>
      <w:r w:rsidR="004D5B1F">
        <w:t>, 47(1), 186-197, 2002.</w:t>
      </w:r>
    </w:p>
    <w:p w14:paraId="0CFCD55A" w14:textId="4CB0464D" w:rsidR="00CF18AC" w:rsidRPr="00CF18AC" w:rsidRDefault="00CF18AC" w:rsidP="00CF18AC">
      <w:r w:rsidRPr="00CF18AC">
        <w:t>Perroud, M., Goyette, S., Martynov, A., Beniston, M., &amp; Anneville, O.</w:t>
      </w:r>
      <w:r w:rsidR="00BD66AB">
        <w:t>:</w:t>
      </w:r>
      <w:r w:rsidRPr="00CF18AC">
        <w:t xml:space="preserve"> Simulation of multiannual thermal profiles in deep Lake Geneva: a comparison</w:t>
      </w:r>
      <w:r w:rsidR="00BD66AB">
        <w:t xml:space="preserve"> of one-dimensional lake models,</w:t>
      </w:r>
      <w:r w:rsidRPr="00CF18AC">
        <w:t> Limnology &amp; Oceanography, 54</w:t>
      </w:r>
      <w:r w:rsidR="00BD66AB">
        <w:t>(5), 1574–1594, 2009.</w:t>
      </w:r>
    </w:p>
    <w:p w14:paraId="5A9184CE" w14:textId="3883C7F4" w:rsidR="00CF18AC" w:rsidRPr="00CF18AC" w:rsidRDefault="00CF18AC" w:rsidP="00CF18AC">
      <w:r w:rsidRPr="00CF18AC">
        <w:t>Quay, P. D., Broecker, W. S., Hesslein, R. H., &amp; Schindler, D. W.</w:t>
      </w:r>
      <w:r w:rsidR="00241225">
        <w:t xml:space="preserve">: </w:t>
      </w:r>
      <w:r w:rsidRPr="00CF18AC">
        <w:t>Vertical diffusion rates determined by tritium tracer experiments in the thermocli</w:t>
      </w:r>
      <w:r w:rsidR="00241225">
        <w:t>ne and hypolimnion of two lakes,</w:t>
      </w:r>
      <w:r w:rsidRPr="00CF18AC">
        <w:t> Limnology &amp; Oceanography,</w:t>
      </w:r>
      <w:r w:rsidR="00DE5D22">
        <w:t xml:space="preserve"> </w:t>
      </w:r>
      <w:r w:rsidRPr="00CF18AC">
        <w:t>25</w:t>
      </w:r>
      <w:r w:rsidR="00241225">
        <w:t>(2), 201-218, 1980.</w:t>
      </w:r>
    </w:p>
    <w:p w14:paraId="1BA0CBFF" w14:textId="58F2ACA4" w:rsidR="00CF18AC" w:rsidRPr="00041139" w:rsidRDefault="00CF18AC" w:rsidP="00CF18AC">
      <w:r w:rsidRPr="00CF18AC">
        <w:t>Samuelsson, P., Kourzeneva, E., &amp; Mironov, D.</w:t>
      </w:r>
      <w:r w:rsidR="006218E2">
        <w:t xml:space="preserve">: </w:t>
      </w:r>
      <w:r w:rsidRPr="00CF18AC">
        <w:t>The impact of lakes on the European climate as simula</w:t>
      </w:r>
      <w:r w:rsidR="006218E2">
        <w:t>ted by a regional climate model,</w:t>
      </w:r>
      <w:r w:rsidRPr="00CF18AC">
        <w:t> Boreal Environment Research, 15</w:t>
      </w:r>
      <w:r w:rsidR="006218E2">
        <w:t>(2), 113-129, 2015.</w:t>
      </w:r>
    </w:p>
    <w:p w14:paraId="02BEC477" w14:textId="0A760BA0" w:rsidR="00CF18AC" w:rsidRPr="00041139" w:rsidRDefault="00CF18AC" w:rsidP="00CF18AC">
      <w:r w:rsidRPr="00CF18AC">
        <w:t>Sarmiento, J. L., Feely, H. W., Moore, W. S., Bainbridge, A. E., Broecker, W. S.</w:t>
      </w:r>
      <w:r w:rsidR="005044B4">
        <w:t xml:space="preserve">: </w:t>
      </w:r>
      <w:r w:rsidRPr="00CF18AC">
        <w:t>The relationship between vertical eddy diffusion and buoya</w:t>
      </w:r>
      <w:r w:rsidR="00CA51F1">
        <w:t>ncy gradient in the deep sea,</w:t>
      </w:r>
      <w:r w:rsidRPr="00CF18AC">
        <w:t> Earth &amp; Planetary Science Letters, 32</w:t>
      </w:r>
      <w:r w:rsidR="005044B4">
        <w:t>(2), 357-370, 1976.</w:t>
      </w:r>
    </w:p>
    <w:p w14:paraId="6B83C000" w14:textId="360383FD" w:rsidR="00CF18AC" w:rsidRDefault="00CF18AC" w:rsidP="00CF18AC">
      <w:r w:rsidRPr="00CF18AC">
        <w:t>Scott, R. W., &amp; Huff, F. A.</w:t>
      </w:r>
      <w:r w:rsidR="00087504">
        <w:t>:</w:t>
      </w:r>
      <w:r w:rsidRPr="00CF18AC">
        <w:t xml:space="preserve"> Impacts of the great lakes</w:t>
      </w:r>
      <w:r w:rsidR="00087504">
        <w:t xml:space="preserve"> on regional climate conditions,</w:t>
      </w:r>
      <w:r w:rsidRPr="00CF18AC">
        <w:t> Journal of Great Lakes Research, 22</w:t>
      </w:r>
      <w:r w:rsidR="00087504">
        <w:t>(4), 845-863</w:t>
      </w:r>
      <w:r w:rsidR="00087504" w:rsidRPr="00961309">
        <w:rPr>
          <w:rFonts w:hint="eastAsia"/>
        </w:rPr>
        <w:t>, 1996.</w:t>
      </w:r>
    </w:p>
    <w:p w14:paraId="37017D6E" w14:textId="190DFDD7" w:rsidR="00642CCD" w:rsidRPr="00642CCD" w:rsidRDefault="00642CCD" w:rsidP="00CF18AC">
      <w:r w:rsidRPr="006A768C">
        <w:t>Shen, C.: Accumulation impact on water temperature in a south-north dammed river—A case study in the middle and lower reaches of Lancang river, rep., Tsinghua University, Beijing, 2017.</w:t>
      </w:r>
      <w:r>
        <w:t xml:space="preserve"> (in Chinese)</w:t>
      </w:r>
    </w:p>
    <w:p w14:paraId="3869B7BD" w14:textId="377E34F3" w:rsidR="00CF18AC" w:rsidRPr="00642CCD" w:rsidRDefault="00EB244B" w:rsidP="00CF18AC">
      <w:r>
        <w:t xml:space="preserve">Skamarock, W. C.: </w:t>
      </w:r>
      <w:r w:rsidR="00CF18AC" w:rsidRPr="00CF18AC">
        <w:t xml:space="preserve">A description of the </w:t>
      </w:r>
      <w:r>
        <w:t>advanced research WRF version 3,</w:t>
      </w:r>
      <w:r w:rsidR="00CF18AC" w:rsidRPr="00CF18AC">
        <w:t> NCAR Technical, 113</w:t>
      </w:r>
      <w:r>
        <w:t>, 7—25, 2008.</w:t>
      </w:r>
    </w:p>
    <w:p w14:paraId="4ABAA241" w14:textId="1B976427" w:rsidR="00CF18AC" w:rsidRPr="00D208D2" w:rsidRDefault="00CF18AC" w:rsidP="00CF18AC">
      <w:r w:rsidRPr="00CF18AC">
        <w:t>Small, E. E., Sloan, L. C., Hostetler, S., &amp; Giorgi, F.</w:t>
      </w:r>
      <w:r w:rsidR="00D208D2">
        <w:t xml:space="preserve">: </w:t>
      </w:r>
      <w:r w:rsidRPr="00CF18AC">
        <w:t>Simulating the water balance of the Aral Sea with a coupled regional climate</w:t>
      </w:r>
      <w:r w:rsidRPr="00642CCD">
        <w:rPr>
          <w:rFonts w:ascii="Cambria Math" w:hAnsi="Cambria Math" w:cs="Cambria Math"/>
        </w:rPr>
        <w:t>‐</w:t>
      </w:r>
      <w:r w:rsidR="00D208D2">
        <w:t>lake model,</w:t>
      </w:r>
      <w:r w:rsidRPr="00CF18AC">
        <w:t> Journal of Geophysical Research Atmospheres, 104</w:t>
      </w:r>
      <w:r w:rsidR="00D208D2">
        <w:t>(D6), 6583-6602</w:t>
      </w:r>
      <w:r w:rsidR="00D208D2" w:rsidRPr="00D208D2">
        <w:rPr>
          <w:rFonts w:hint="eastAsia"/>
        </w:rPr>
        <w:t>,</w:t>
      </w:r>
      <w:r w:rsidR="00D208D2" w:rsidRPr="00D208D2">
        <w:t xml:space="preserve"> 1999.</w:t>
      </w:r>
    </w:p>
    <w:p w14:paraId="74EF7439" w14:textId="5CBE715F" w:rsidR="00CF18AC" w:rsidRPr="00CF18AC" w:rsidRDefault="00CF18AC" w:rsidP="00CF18AC">
      <w:r w:rsidRPr="00CF18AC">
        <w:t>Smith, I. R.</w:t>
      </w:r>
      <w:r w:rsidR="00D208D2">
        <w:t>:</w:t>
      </w:r>
      <w:r w:rsidRPr="00CF18AC">
        <w:t xml:space="preserve"> Hydraulic</w:t>
      </w:r>
      <w:r w:rsidR="00D208D2">
        <w:t xml:space="preserve"> conditions in isothermal lakes,</w:t>
      </w:r>
      <w:r w:rsidRPr="00CF18AC">
        <w:t> Freshwater Biology, 9</w:t>
      </w:r>
      <w:r w:rsidR="00D208D2">
        <w:t>(2), 119-145, 1979.</w:t>
      </w:r>
    </w:p>
    <w:p w14:paraId="214A9C08" w14:textId="2C9F8792" w:rsidR="00CF18AC" w:rsidRPr="00041139" w:rsidRDefault="00CF18AC" w:rsidP="00CF18AC">
      <w:r w:rsidRPr="00CF18AC">
        <w:t>Smith, S. D.</w:t>
      </w:r>
      <w:r w:rsidR="00D208D2">
        <w:t xml:space="preserve">: </w:t>
      </w:r>
      <w:r w:rsidRPr="00CF18AC">
        <w:t>Coefficients for sea surface wind stress, heat flux, and wind profiles as a function of wind speed and temperature. Journal of Geophysical Research Oceans, 93</w:t>
      </w:r>
      <w:r w:rsidR="00D208D2">
        <w:t>(C12), 15467-15472, 1988.</w:t>
      </w:r>
    </w:p>
    <w:p w14:paraId="465092FB" w14:textId="36B34EB9" w:rsidR="00CF18AC" w:rsidRPr="00642CCD" w:rsidRDefault="00CF18AC" w:rsidP="00CF18AC">
      <w:r w:rsidRPr="00CF18AC">
        <w:t>Stepanenko, V. M., and V. N. Lykossov</w:t>
      </w:r>
      <w:r w:rsidR="00A3035C">
        <w:t xml:space="preserve">.: </w:t>
      </w:r>
      <w:r w:rsidRPr="00CF18AC">
        <w:t>Numerical modeling of heat and moisture transfer processes in a system lake—Soil, Russ. J</w:t>
      </w:r>
      <w:r w:rsidR="00D208D2">
        <w:t>. Meteorol. Hydrol., 3, 95–104, 2005.</w:t>
      </w:r>
    </w:p>
    <w:p w14:paraId="1C238A3E" w14:textId="66D2E742" w:rsidR="00CF18AC" w:rsidRPr="00642CCD" w:rsidRDefault="00CF18AC" w:rsidP="00CF18AC">
      <w:r w:rsidRPr="00CF18AC">
        <w:lastRenderedPageBreak/>
        <w:t>Stepanenko, V. M., Goyette, S., Martynov, A., Perroud, M., Fang, X., &amp; Mironov, D</w:t>
      </w:r>
      <w:r w:rsidR="00403115">
        <w:t>.:</w:t>
      </w:r>
      <w:r w:rsidRPr="00CF18AC">
        <w:t xml:space="preserve"> First steps of a lake model i</w:t>
      </w:r>
      <w:r w:rsidR="00403115">
        <w:t>ntercomparison project: lakemip,</w:t>
      </w:r>
      <w:r w:rsidRPr="00CF18AC">
        <w:t> Boreal Environment Research, 15</w:t>
      </w:r>
      <w:r w:rsidR="00403115">
        <w:t>(2), 191-202, 2010.</w:t>
      </w:r>
    </w:p>
    <w:p w14:paraId="1A7B24F2" w14:textId="65E2A40C" w:rsidR="00CF18AC" w:rsidRPr="00CF18AC" w:rsidRDefault="00CF18AC" w:rsidP="00CF18AC">
      <w:r w:rsidRPr="00CF18AC">
        <w:t>Stepanenko, V. M., Machul’Skaya, E. E., Glagolev, M. V., &amp; Lykossov, V. N.</w:t>
      </w:r>
      <w:r w:rsidR="007648B6">
        <w:t xml:space="preserve">: </w:t>
      </w:r>
      <w:r w:rsidRPr="00CF18AC">
        <w:t>Numerical modeling of methane emissions fr</w:t>
      </w:r>
      <w:r w:rsidR="007648B6">
        <w:t>om lakes in the permafrost zone,</w:t>
      </w:r>
      <w:r w:rsidRPr="00CF18AC">
        <w:t> Izvestiya Atmospheric &amp; Oceanic Physics, 47</w:t>
      </w:r>
      <w:r w:rsidR="007648B6">
        <w:t>(2), 252-264, 2011.</w:t>
      </w:r>
    </w:p>
    <w:p w14:paraId="01452924" w14:textId="322396A4" w:rsidR="00CF18AC" w:rsidRPr="00CF18AC" w:rsidRDefault="00CF18AC" w:rsidP="00CF18AC">
      <w:r w:rsidRPr="00CF18AC">
        <w:t>Stepanenko, V. M., Martynov, A., K. D. Johnk, &amp; Subin, Z. M.</w:t>
      </w:r>
      <w:r w:rsidR="0060209E">
        <w:t xml:space="preserve">: </w:t>
      </w:r>
      <w:r w:rsidRPr="00CF18AC">
        <w:t xml:space="preserve">A one-dimensional model intercomparison study of thermal regime of a </w:t>
      </w:r>
      <w:r w:rsidR="0060209E">
        <w:t>shallow turbid midlatitude lake,</w:t>
      </w:r>
      <w:r w:rsidRPr="00CF18AC">
        <w:t> Geoscientific Model Development, 6</w:t>
      </w:r>
      <w:r w:rsidR="0060209E">
        <w:t>(4), 1337-1352, 2013.</w:t>
      </w:r>
    </w:p>
    <w:p w14:paraId="5547F9A8" w14:textId="08C83759" w:rsidR="00CF18AC" w:rsidRPr="00642CCD" w:rsidRDefault="00CF18AC" w:rsidP="00CF18AC">
      <w:r w:rsidRPr="00A81863">
        <w:t>Subin, Z. M., Koven, C. D., Riley, W. J., Torn, M. S., Lawrence, D. M., &amp; Swenson, S. C.</w:t>
      </w:r>
      <w:r w:rsidR="005833AF">
        <w:t>:</w:t>
      </w:r>
      <w:r w:rsidRPr="00A81863">
        <w:t xml:space="preserve"> Effects of soil moisture on the responses of soil temperatures to</w:t>
      </w:r>
      <w:r>
        <w:t xml:space="preserve"> climate change in cold regions</w:t>
      </w:r>
      <w:r w:rsidR="005833AF">
        <w:t>,</w:t>
      </w:r>
      <w:r w:rsidRPr="00A81863">
        <w:t xml:space="preserve"> Journal</w:t>
      </w:r>
      <w:r w:rsidR="005833AF">
        <w:t xml:space="preserve"> of Climate, 26(10), 3139-3158, 2013.</w:t>
      </w:r>
    </w:p>
    <w:p w14:paraId="454188FC" w14:textId="4CC3EE21" w:rsidR="00CF18AC" w:rsidRPr="00CF18AC" w:rsidRDefault="00CF18AC" w:rsidP="00CF18AC">
      <w:r w:rsidRPr="00CF18AC">
        <w:t>Subin, Z. M., Riley, W. J., &amp; Mironov, D.</w:t>
      </w:r>
      <w:r w:rsidR="005833AF">
        <w:t>:</w:t>
      </w:r>
      <w:r w:rsidRPr="00CF18AC">
        <w:t xml:space="preserve"> An improved lake model for climate simulations: model structure, evaluation, and sensitivity analyses in CESM</w:t>
      </w:r>
      <w:r w:rsidR="005833AF">
        <w:t>1,</w:t>
      </w:r>
      <w:r w:rsidRPr="00CF18AC">
        <w:t> Journal of Advances in Modeling Earth Systems,4</w:t>
      </w:r>
      <w:r w:rsidR="005833AF">
        <w:t>(1), -, 2012.</w:t>
      </w:r>
    </w:p>
    <w:p w14:paraId="7E310083" w14:textId="6A27C3EB" w:rsidR="00CF18AC" w:rsidRDefault="00CF18AC" w:rsidP="00CF18AC">
      <w:r w:rsidRPr="00764F7F">
        <w:t>Subin, Z. M., Murphy, L. N., Li, F., Bonfils, C., &amp; Riley, W. J.</w:t>
      </w:r>
      <w:r w:rsidR="005833AF">
        <w:t xml:space="preserve">: </w:t>
      </w:r>
      <w:r w:rsidRPr="00764F7F">
        <w:t>Boreal lakes moderate seasonal and diurnal temperature variation and perturb atmospheri</w:t>
      </w:r>
      <w:r w:rsidR="005833AF">
        <w:t>c circulation: analyses in the C</w:t>
      </w:r>
      <w:r w:rsidRPr="00764F7F">
        <w:t xml:space="preserve">ommunity </w:t>
      </w:r>
      <w:r w:rsidR="005833AF">
        <w:t>E</w:t>
      </w:r>
      <w:r w:rsidRPr="00764F7F">
        <w:t xml:space="preserve">arth </w:t>
      </w:r>
      <w:r w:rsidR="005833AF">
        <w:t>S</w:t>
      </w:r>
      <w:r w:rsidRPr="00764F7F">
        <w:t xml:space="preserve">ystem </w:t>
      </w:r>
      <w:r w:rsidR="005833AF">
        <w:t>M</w:t>
      </w:r>
      <w:r w:rsidRPr="00764F7F">
        <w:t xml:space="preserve">odel 1 </w:t>
      </w:r>
      <w:r w:rsidR="005833AF">
        <w:t>(CESM1), Tellus, 64(64), 53-66, 2012.</w:t>
      </w:r>
    </w:p>
    <w:p w14:paraId="38EDA10B" w14:textId="64E8754F" w:rsidR="00CF18AC" w:rsidRPr="00CF18AC" w:rsidRDefault="00CF18AC" w:rsidP="00CF18AC">
      <w:r w:rsidRPr="00CF18AC">
        <w:t>Svensson, U.</w:t>
      </w:r>
      <w:r w:rsidR="005833AF">
        <w:t>:</w:t>
      </w:r>
      <w:r w:rsidRPr="00CF18AC">
        <w:t xml:space="preserve"> A mathematical model of the seasonal thermocline (Unpublished doctoral disser</w:t>
      </w:r>
      <w:r w:rsidR="005833AF">
        <w:t>tation), Diss. Lund: University, 1978.</w:t>
      </w:r>
    </w:p>
    <w:p w14:paraId="0F47FBCA" w14:textId="63D89788" w:rsidR="00CF18AC" w:rsidRPr="00CF18AC" w:rsidRDefault="00CF18AC" w:rsidP="00CF18AC">
      <w:r w:rsidRPr="00CF18AC">
        <w:t>Ulrich, M.</w:t>
      </w:r>
      <w:r w:rsidR="00B74172">
        <w:t xml:space="preserve">: </w:t>
      </w:r>
      <w:r w:rsidRPr="00CF18AC">
        <w:t>Modeling of chemicals in lakes-development and application of user-friendly simulation software (MASAS &amp; CHEMSEE) on personal computers (Unpublished doctoral dissertation)</w:t>
      </w:r>
      <w:r w:rsidR="00B74172">
        <w:t>, Zürich, 1991.</w:t>
      </w:r>
    </w:p>
    <w:p w14:paraId="57933139" w14:textId="246B78F9" w:rsidR="00CF18AC" w:rsidRPr="00041139" w:rsidRDefault="00CF18AC" w:rsidP="00CF18AC">
      <w:r w:rsidRPr="00CF18AC">
        <w:t>Wright, D. M., Posselt, D. J., &amp; Steiner, A. L.</w:t>
      </w:r>
      <w:r w:rsidR="003D4470">
        <w:t xml:space="preserve">: </w:t>
      </w:r>
      <w:r w:rsidRPr="00CF18AC">
        <w:t>Sensitivity of lake-effect snowfall to lake ice cover and temper</w:t>
      </w:r>
      <w:r w:rsidR="003D4470">
        <w:t>ature in the Great Lakes region,</w:t>
      </w:r>
      <w:r w:rsidRPr="00CF18AC">
        <w:t> Monthly Weather Review, 141(2</w:t>
      </w:r>
      <w:r w:rsidR="003D4470">
        <w:t>), 670-689, 2013.</w:t>
      </w:r>
    </w:p>
    <w:p w14:paraId="44D4446E" w14:textId="50CE8D1E" w:rsidR="00CF18AC" w:rsidRPr="00CF18AC" w:rsidRDefault="00CF18AC" w:rsidP="00CF18AC">
      <w:r w:rsidRPr="00CF18AC">
        <w:t>Xiao, C., Lofgren, B. M., Wang, J., &amp; Chu, P. Y.</w:t>
      </w:r>
      <w:r w:rsidR="002B20AB">
        <w:t xml:space="preserve">: </w:t>
      </w:r>
      <w:r w:rsidRPr="00CF18AC">
        <w:t>Improving the lake scheme within a coupled WRF</w:t>
      </w:r>
      <w:r w:rsidRPr="00642CCD">
        <w:rPr>
          <w:rFonts w:ascii="Cambria Math" w:hAnsi="Cambria Math" w:cs="Cambria Math"/>
        </w:rPr>
        <w:t>‐</w:t>
      </w:r>
      <w:r w:rsidRPr="00CF18AC">
        <w:t>lake mode</w:t>
      </w:r>
      <w:r w:rsidR="002B20AB">
        <w:t>l in the Laurentian great lakes,</w:t>
      </w:r>
      <w:r w:rsidRPr="00CF18AC">
        <w:t> Journal of Advances in Modeling Earth Systems,</w:t>
      </w:r>
      <w:r w:rsidR="00B71ACC">
        <w:t xml:space="preserve"> </w:t>
      </w:r>
      <w:r w:rsidRPr="00CF18AC">
        <w:t>8,4(2016-12-22),8</w:t>
      </w:r>
      <w:r w:rsidR="002B20AB">
        <w:t>(4), 2016.</w:t>
      </w:r>
    </w:p>
    <w:p w14:paraId="1E51F8F2" w14:textId="14173C7B" w:rsidR="00CF18AC" w:rsidRPr="00041139" w:rsidRDefault="00CF18AC" w:rsidP="00CF18AC">
      <w:r w:rsidRPr="00CF18AC">
        <w:t>Yang, K., Jie, H., Tang, W., Qin, J., &amp; Cheng, C. C. K.</w:t>
      </w:r>
      <w:r w:rsidR="00D10D8E">
        <w:t xml:space="preserve">: </w:t>
      </w:r>
      <w:r w:rsidRPr="00CF18AC">
        <w:t>On downward shortwave and longwave radiations over high altitude regions: o</w:t>
      </w:r>
      <w:r w:rsidR="005E3B2B">
        <w:t>bservation and modeling in the Tibetan P</w:t>
      </w:r>
      <w:r w:rsidRPr="00CF18AC">
        <w:t>lateau</w:t>
      </w:r>
      <w:r w:rsidR="00D10D8E">
        <w:t>,</w:t>
      </w:r>
      <w:r w:rsidRPr="00CF18AC">
        <w:t> Agricultural &amp; Forest Meteorology, 150</w:t>
      </w:r>
      <w:r w:rsidR="00D10D8E">
        <w:t>(1), 38-46, 2010.</w:t>
      </w:r>
    </w:p>
    <w:p w14:paraId="49C80C3E" w14:textId="0C3B12FE" w:rsidR="00CF18AC" w:rsidRPr="00CF18AC" w:rsidRDefault="00CF18AC" w:rsidP="00CF18AC">
      <w:r w:rsidRPr="00CF18AC">
        <w:t>Zamboni, F., Barbieri, A., Polli, B., Salvadè, G., &amp; Simona, M.</w:t>
      </w:r>
      <w:r w:rsidR="005C1B00">
        <w:t>:</w:t>
      </w:r>
      <w:r w:rsidRPr="00CF18AC">
        <w:t xml:space="preserve"> The dynamic model </w:t>
      </w:r>
      <w:r w:rsidR="005C1B00">
        <w:t>SEEMOD</w:t>
      </w:r>
      <w:r w:rsidRPr="00CF18AC">
        <w:t xml:space="preserve"> applied</w:t>
      </w:r>
      <w:r w:rsidR="005C1B00">
        <w:t xml:space="preserve"> to the southern basin of lake Lugano,</w:t>
      </w:r>
      <w:r w:rsidRPr="00CF18AC">
        <w:t xml:space="preserve"> Aqu</w:t>
      </w:r>
      <w:r w:rsidR="005C1B00">
        <w:t>atic Sciences, 54(3-4), 367-380, 1992.</w:t>
      </w:r>
    </w:p>
    <w:p w14:paraId="0529A182" w14:textId="3ED19B80" w:rsidR="00D40400" w:rsidRPr="00EA3E9B" w:rsidRDefault="00CF18AC" w:rsidP="00E142A1">
      <w:r w:rsidRPr="00CF18AC">
        <w:t>Zhao, L., Jin, J., Wang, S., &amp; Ek, M. B.</w:t>
      </w:r>
      <w:r w:rsidR="00CC4649">
        <w:t xml:space="preserve">: </w:t>
      </w:r>
      <w:r w:rsidRPr="00CF18AC">
        <w:t>Integration of remote</w:t>
      </w:r>
      <w:r w:rsidRPr="00642CCD">
        <w:rPr>
          <w:rFonts w:ascii="Cambria Math" w:hAnsi="Cambria Math" w:cs="Cambria Math"/>
        </w:rPr>
        <w:t>‐</w:t>
      </w:r>
      <w:r w:rsidRPr="00CF18AC">
        <w:t>sensing data with WRF to improve lake</w:t>
      </w:r>
      <w:r w:rsidRPr="00642CCD">
        <w:rPr>
          <w:rFonts w:ascii="Cambria Math" w:hAnsi="Cambria Math" w:cs="Cambria Math"/>
        </w:rPr>
        <w:t>‐</w:t>
      </w:r>
      <w:r w:rsidRPr="00CF18AC">
        <w:t>effect precipitation simulations over the Great Lakes region</w:t>
      </w:r>
      <w:r w:rsidR="00CC4649">
        <w:t>,</w:t>
      </w:r>
      <w:r w:rsidRPr="00CF18AC">
        <w:t> Journal of Geophysical Research Atmospheres,117</w:t>
      </w:r>
      <w:r w:rsidR="00CC4649">
        <w:t>(D9), -, 2012.</w:t>
      </w:r>
    </w:p>
    <w:sectPr w:rsidR="00D40400" w:rsidRPr="00EA3E9B" w:rsidSect="00B210EF">
      <w:pgSz w:w="11907" w:h="13608"/>
      <w:pgMar w:top="567" w:right="936" w:bottom="1338" w:left="936" w:header="0" w:footer="737" w:gutter="0"/>
      <w:lnNumType w:countBy="5" w:distance="22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0CEC88" w14:textId="77777777" w:rsidR="00734AC8" w:rsidRDefault="00734AC8" w:rsidP="006D0C96">
      <w:pPr>
        <w:spacing w:line="240" w:lineRule="auto"/>
      </w:pPr>
      <w:r>
        <w:separator/>
      </w:r>
    </w:p>
  </w:endnote>
  <w:endnote w:type="continuationSeparator" w:id="0">
    <w:p w14:paraId="76945CDA" w14:textId="77777777" w:rsidR="00734AC8" w:rsidRDefault="00734AC8"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16047257"/>
      <w:docPartObj>
        <w:docPartGallery w:val="Page Numbers (Bottom of Page)"/>
        <w:docPartUnique/>
      </w:docPartObj>
    </w:sdtPr>
    <w:sdtEndPr>
      <w:rPr>
        <w:noProof/>
      </w:rPr>
    </w:sdtEndPr>
    <w:sdtContent>
      <w:p w14:paraId="5E6BBBAD" w14:textId="77777777" w:rsidR="00A30D40" w:rsidRDefault="00A30D40">
        <w:pPr>
          <w:pStyle w:val="ac"/>
          <w:jc w:val="center"/>
        </w:pPr>
        <w:r>
          <w:fldChar w:fldCharType="begin"/>
        </w:r>
        <w:r>
          <w:instrText xml:space="preserve"> PAGE   \* MERGEFORMAT </w:instrText>
        </w:r>
        <w:r>
          <w:fldChar w:fldCharType="separate"/>
        </w:r>
        <w:r>
          <w:rPr>
            <w:noProof/>
          </w:rPr>
          <w:t>28</w:t>
        </w:r>
        <w:r>
          <w:rPr>
            <w:noProof/>
          </w:rPr>
          <w:fldChar w:fldCharType="end"/>
        </w:r>
      </w:p>
    </w:sdtContent>
  </w:sdt>
  <w:p w14:paraId="660BD1EF" w14:textId="77777777" w:rsidR="00A30D40" w:rsidRDefault="00A30D40">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28BC3C" w14:textId="77777777" w:rsidR="00734AC8" w:rsidRDefault="00734AC8" w:rsidP="006D0C96">
      <w:pPr>
        <w:spacing w:line="240" w:lineRule="auto"/>
      </w:pPr>
      <w:r>
        <w:separator/>
      </w:r>
    </w:p>
  </w:footnote>
  <w:footnote w:type="continuationSeparator" w:id="0">
    <w:p w14:paraId="1E0F033A" w14:textId="77777777" w:rsidR="00734AC8" w:rsidRDefault="00734AC8" w:rsidP="006D0C96">
      <w:pPr>
        <w:spacing w:line="240" w:lineRule="auto"/>
      </w:pPr>
      <w:r>
        <w:continuationSeparator/>
      </w:r>
    </w:p>
  </w:footnote>
  <w:footnote w:id="1">
    <w:p w14:paraId="48BD3855" w14:textId="020DEF35" w:rsidR="00A30D40" w:rsidRPr="002754A9" w:rsidRDefault="00A30D40">
      <w:pPr>
        <w:pStyle w:val="afb"/>
        <w:rPr>
          <w:lang w:val="en-US"/>
        </w:rPr>
      </w:pPr>
      <w:r>
        <w:rPr>
          <w:rStyle w:val="afd"/>
        </w:rPr>
        <w:footnoteRef/>
      </w:r>
      <w:r>
        <w:t xml:space="preserve"> </w:t>
      </w:r>
      <w:r>
        <w:rPr>
          <w:szCs w:val="28"/>
        </w:rPr>
        <w:t>f</w:t>
      </w:r>
      <w:r w:rsidRPr="00D70360">
        <w:rPr>
          <w:szCs w:val="28"/>
        </w:rPr>
        <w:t xml:space="preserve">or a reservoir </w:t>
      </w:r>
      <w:r>
        <w:rPr>
          <w:szCs w:val="28"/>
        </w:rPr>
        <w:t>which controls its</w:t>
      </w:r>
      <w:r w:rsidRPr="00D70360">
        <w:rPr>
          <w:szCs w:val="28"/>
        </w:rPr>
        <w:t xml:space="preserve"> outflow by movable gates</w:t>
      </w:r>
      <w:r w:rsidRPr="00DB4955">
        <w:rPr>
          <w:szCs w:val="28"/>
        </w:rPr>
        <w:t xml:space="preserve"> </w:t>
      </w:r>
      <w:r w:rsidRPr="00F81D31">
        <w:rPr>
          <w:szCs w:val="28"/>
        </w:rPr>
        <w:t>wholly or partially</w:t>
      </w:r>
      <w:r w:rsidRPr="00D70360">
        <w:rPr>
          <w:szCs w:val="28"/>
        </w:rPr>
        <w:t xml:space="preserve">, </w:t>
      </w:r>
      <w:r>
        <w:rPr>
          <w:szCs w:val="28"/>
        </w:rPr>
        <w:t>the term “</w:t>
      </w:r>
      <w:r w:rsidRPr="00D70360">
        <w:rPr>
          <w:szCs w:val="28"/>
        </w:rPr>
        <w:t>normal water level</w:t>
      </w:r>
      <w:r>
        <w:rPr>
          <w:szCs w:val="28"/>
        </w:rPr>
        <w:t>”</w:t>
      </w:r>
      <w:r w:rsidRPr="00D70360">
        <w:rPr>
          <w:szCs w:val="28"/>
        </w:rPr>
        <w:t xml:space="preserve"> </w:t>
      </w:r>
      <w:r>
        <w:rPr>
          <w:rFonts w:hint="eastAsia"/>
          <w:szCs w:val="28"/>
          <w:lang w:eastAsia="zh-CN"/>
        </w:rPr>
        <w:t>refers</w:t>
      </w:r>
      <w:r>
        <w:rPr>
          <w:szCs w:val="28"/>
          <w:lang w:eastAsia="zh-CN"/>
        </w:rPr>
        <w:t xml:space="preserve"> to</w:t>
      </w:r>
      <w:r w:rsidRPr="00D70360">
        <w:rPr>
          <w:szCs w:val="28"/>
        </w:rPr>
        <w:t xml:space="preserve"> the maximum level </w:t>
      </w:r>
      <w:r>
        <w:rPr>
          <w:szCs w:val="28"/>
        </w:rPr>
        <w:t>that t</w:t>
      </w:r>
      <w:r w:rsidRPr="00D70360">
        <w:rPr>
          <w:szCs w:val="28"/>
        </w:rPr>
        <w:t>h</w:t>
      </w:r>
      <w:r>
        <w:rPr>
          <w:szCs w:val="28"/>
        </w:rPr>
        <w:t>e</w:t>
      </w:r>
      <w:r w:rsidRPr="00D70360">
        <w:rPr>
          <w:szCs w:val="28"/>
        </w:rPr>
        <w:t xml:space="preserve"> water may </w:t>
      </w:r>
      <w:r>
        <w:rPr>
          <w:szCs w:val="28"/>
        </w:rPr>
        <w:t>reach</w:t>
      </w:r>
      <w:r w:rsidRPr="00D70360">
        <w:rPr>
          <w:szCs w:val="28"/>
        </w:rPr>
        <w:t xml:space="preserve"> under normal operating conditions.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D9E066E"/>
    <w:multiLevelType w:val="hybridMultilevel"/>
    <w:tmpl w:val="F89AF3D2"/>
    <w:lvl w:ilvl="0" w:tplc="69D8F544">
      <w:start w:val="1"/>
      <w:numFmt w:val="bullet"/>
      <w:lvlText w:val=""/>
      <w:lvlJc w:val="left"/>
      <w:pPr>
        <w:ind w:left="360" w:hanging="360"/>
      </w:pPr>
      <w:rPr>
        <w:rFonts w:ascii="Wingdings" w:eastAsia="Calibri"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1590CFB"/>
    <w:multiLevelType w:val="hybridMultilevel"/>
    <w:tmpl w:val="AEC69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D3517AD"/>
    <w:multiLevelType w:val="multilevel"/>
    <w:tmpl w:val="36769D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DB77EE6"/>
    <w:multiLevelType w:val="hybridMultilevel"/>
    <w:tmpl w:val="2FECCD2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1F41FBE"/>
    <w:multiLevelType w:val="hybridMultilevel"/>
    <w:tmpl w:val="B4384652"/>
    <w:lvl w:ilvl="0" w:tplc="08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3309236A"/>
    <w:multiLevelType w:val="hybridMultilevel"/>
    <w:tmpl w:val="A910355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81D7141"/>
    <w:multiLevelType w:val="multilevel"/>
    <w:tmpl w:val="36769D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C31713"/>
    <w:multiLevelType w:val="multilevel"/>
    <w:tmpl w:val="0409001D"/>
    <w:lvl w:ilvl="0">
      <w:start w:val="1"/>
      <w:numFmt w:val="decimal"/>
      <w:lvlText w:val="%1"/>
      <w:lvlJc w:val="left"/>
      <w:pPr>
        <w:ind w:left="425" w:hanging="425"/>
      </w:pPr>
      <w:rPr>
        <w:rFonts w:hint="eastAsia"/>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5"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num w:numId="1">
    <w:abstractNumId w:val="5"/>
  </w:num>
  <w:num w:numId="2">
    <w:abstractNumId w:val="5"/>
  </w:num>
  <w:num w:numId="3">
    <w:abstractNumId w:val="0"/>
  </w:num>
  <w:num w:numId="4">
    <w:abstractNumId w:val="4"/>
  </w:num>
  <w:num w:numId="5">
    <w:abstractNumId w:val="8"/>
  </w:num>
  <w:num w:numId="6">
    <w:abstractNumId w:val="3"/>
  </w:num>
  <w:num w:numId="7">
    <w:abstractNumId w:val="2"/>
  </w:num>
  <w:num w:numId="8">
    <w:abstractNumId w:val="19"/>
  </w:num>
  <w:num w:numId="9">
    <w:abstractNumId w:val="12"/>
  </w:num>
  <w:num w:numId="10">
    <w:abstractNumId w:val="13"/>
  </w:num>
  <w:num w:numId="11">
    <w:abstractNumId w:val="16"/>
  </w:num>
  <w:num w:numId="12">
    <w:abstractNumId w:val="17"/>
  </w:num>
  <w:num w:numId="13">
    <w:abstractNumId w:val="18"/>
  </w:num>
  <w:num w:numId="14">
    <w:abstractNumId w:val="6"/>
  </w:num>
  <w:num w:numId="15">
    <w:abstractNumId w:val="15"/>
  </w:num>
  <w:num w:numId="16">
    <w:abstractNumId w:val="14"/>
  </w:num>
  <w:num w:numId="17">
    <w:abstractNumId w:val="1"/>
  </w:num>
  <w:num w:numId="18">
    <w:abstractNumId w:val="7"/>
  </w:num>
  <w:num w:numId="19">
    <w:abstractNumId w:val="11"/>
  </w:num>
  <w:num w:numId="20">
    <w:abstractNumId w:val="9"/>
  </w:num>
  <w:num w:numId="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2"/>
  <w:bordersDoNotSurroundHeader/>
  <w:bordersDoNotSurroundFooter/>
  <w:attachedTemplate r:id="rId1"/>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00EAF"/>
    <w:rsid w:val="00002436"/>
    <w:rsid w:val="00003486"/>
    <w:rsid w:val="00003E06"/>
    <w:rsid w:val="0000792A"/>
    <w:rsid w:val="0001138E"/>
    <w:rsid w:val="00011AB1"/>
    <w:rsid w:val="00011C6F"/>
    <w:rsid w:val="00014A47"/>
    <w:rsid w:val="0001636F"/>
    <w:rsid w:val="00016748"/>
    <w:rsid w:val="00017AB9"/>
    <w:rsid w:val="00022A42"/>
    <w:rsid w:val="00023915"/>
    <w:rsid w:val="00024643"/>
    <w:rsid w:val="00030622"/>
    <w:rsid w:val="000306C1"/>
    <w:rsid w:val="000327BE"/>
    <w:rsid w:val="00032B6B"/>
    <w:rsid w:val="00034E6B"/>
    <w:rsid w:val="00035149"/>
    <w:rsid w:val="00035A74"/>
    <w:rsid w:val="00036C78"/>
    <w:rsid w:val="0003754A"/>
    <w:rsid w:val="000407CB"/>
    <w:rsid w:val="000445D6"/>
    <w:rsid w:val="0004517A"/>
    <w:rsid w:val="00046228"/>
    <w:rsid w:val="00051929"/>
    <w:rsid w:val="00052758"/>
    <w:rsid w:val="00053A5E"/>
    <w:rsid w:val="00054970"/>
    <w:rsid w:val="00054DF6"/>
    <w:rsid w:val="000568E9"/>
    <w:rsid w:val="0005690A"/>
    <w:rsid w:val="00056BD8"/>
    <w:rsid w:val="00060718"/>
    <w:rsid w:val="00061090"/>
    <w:rsid w:val="000649BB"/>
    <w:rsid w:val="000674B1"/>
    <w:rsid w:val="000676AB"/>
    <w:rsid w:val="00070B8F"/>
    <w:rsid w:val="00072BBF"/>
    <w:rsid w:val="00074315"/>
    <w:rsid w:val="00075125"/>
    <w:rsid w:val="00075778"/>
    <w:rsid w:val="00075F28"/>
    <w:rsid w:val="00077CF9"/>
    <w:rsid w:val="00082648"/>
    <w:rsid w:val="000847B7"/>
    <w:rsid w:val="00084DB4"/>
    <w:rsid w:val="0008550B"/>
    <w:rsid w:val="00085898"/>
    <w:rsid w:val="000863EA"/>
    <w:rsid w:val="00086EEA"/>
    <w:rsid w:val="00087504"/>
    <w:rsid w:val="0009160C"/>
    <w:rsid w:val="00093BD5"/>
    <w:rsid w:val="000A08FA"/>
    <w:rsid w:val="000A1B66"/>
    <w:rsid w:val="000A68CD"/>
    <w:rsid w:val="000A6CD3"/>
    <w:rsid w:val="000B06CA"/>
    <w:rsid w:val="000B264F"/>
    <w:rsid w:val="000B2C6B"/>
    <w:rsid w:val="000B3049"/>
    <w:rsid w:val="000B522C"/>
    <w:rsid w:val="000B627B"/>
    <w:rsid w:val="000B7C97"/>
    <w:rsid w:val="000C0050"/>
    <w:rsid w:val="000C2F65"/>
    <w:rsid w:val="000C3A9F"/>
    <w:rsid w:val="000C492E"/>
    <w:rsid w:val="000C6DE4"/>
    <w:rsid w:val="000C70FA"/>
    <w:rsid w:val="000D197A"/>
    <w:rsid w:val="000D6C19"/>
    <w:rsid w:val="000E076B"/>
    <w:rsid w:val="000E14BE"/>
    <w:rsid w:val="000E5038"/>
    <w:rsid w:val="000E7B45"/>
    <w:rsid w:val="000F0A7F"/>
    <w:rsid w:val="000F17C8"/>
    <w:rsid w:val="000F367A"/>
    <w:rsid w:val="000F4265"/>
    <w:rsid w:val="000F430A"/>
    <w:rsid w:val="000F7538"/>
    <w:rsid w:val="001015CD"/>
    <w:rsid w:val="00103170"/>
    <w:rsid w:val="00103253"/>
    <w:rsid w:val="00104D26"/>
    <w:rsid w:val="001053D7"/>
    <w:rsid w:val="001054AF"/>
    <w:rsid w:val="00105ED9"/>
    <w:rsid w:val="00106968"/>
    <w:rsid w:val="00106AA6"/>
    <w:rsid w:val="00107AC0"/>
    <w:rsid w:val="00110B39"/>
    <w:rsid w:val="00112BFA"/>
    <w:rsid w:val="00112CAC"/>
    <w:rsid w:val="001176DB"/>
    <w:rsid w:val="00121067"/>
    <w:rsid w:val="0012117A"/>
    <w:rsid w:val="00122992"/>
    <w:rsid w:val="001235C9"/>
    <w:rsid w:val="0012422F"/>
    <w:rsid w:val="001264F5"/>
    <w:rsid w:val="00127D26"/>
    <w:rsid w:val="00127F71"/>
    <w:rsid w:val="001311D7"/>
    <w:rsid w:val="001317EC"/>
    <w:rsid w:val="00132109"/>
    <w:rsid w:val="001326A4"/>
    <w:rsid w:val="001361DD"/>
    <w:rsid w:val="00137379"/>
    <w:rsid w:val="00137586"/>
    <w:rsid w:val="00137F00"/>
    <w:rsid w:val="0014075F"/>
    <w:rsid w:val="00142C3C"/>
    <w:rsid w:val="00143D37"/>
    <w:rsid w:val="00145BFD"/>
    <w:rsid w:val="00145F71"/>
    <w:rsid w:val="00146638"/>
    <w:rsid w:val="00147BA0"/>
    <w:rsid w:val="00150478"/>
    <w:rsid w:val="00152126"/>
    <w:rsid w:val="00152C4F"/>
    <w:rsid w:val="0015349D"/>
    <w:rsid w:val="001610D4"/>
    <w:rsid w:val="001641FE"/>
    <w:rsid w:val="00165147"/>
    <w:rsid w:val="00165C4B"/>
    <w:rsid w:val="00170EBF"/>
    <w:rsid w:val="00171D87"/>
    <w:rsid w:val="001747B8"/>
    <w:rsid w:val="00174810"/>
    <w:rsid w:val="001839C4"/>
    <w:rsid w:val="00185919"/>
    <w:rsid w:val="00185E76"/>
    <w:rsid w:val="001925A9"/>
    <w:rsid w:val="00192F5A"/>
    <w:rsid w:val="00193AE0"/>
    <w:rsid w:val="00195768"/>
    <w:rsid w:val="00196A4C"/>
    <w:rsid w:val="001A01DB"/>
    <w:rsid w:val="001A2323"/>
    <w:rsid w:val="001A6A63"/>
    <w:rsid w:val="001B0D59"/>
    <w:rsid w:val="001B19B2"/>
    <w:rsid w:val="001B2A38"/>
    <w:rsid w:val="001B34C4"/>
    <w:rsid w:val="001B51D8"/>
    <w:rsid w:val="001B52B7"/>
    <w:rsid w:val="001B716B"/>
    <w:rsid w:val="001B7EF3"/>
    <w:rsid w:val="001C1156"/>
    <w:rsid w:val="001C39D6"/>
    <w:rsid w:val="001C55AE"/>
    <w:rsid w:val="001C5EB9"/>
    <w:rsid w:val="001C6FF9"/>
    <w:rsid w:val="001D0366"/>
    <w:rsid w:val="001D138C"/>
    <w:rsid w:val="001D3C63"/>
    <w:rsid w:val="001D4DD8"/>
    <w:rsid w:val="001E0CDA"/>
    <w:rsid w:val="001E1D62"/>
    <w:rsid w:val="001E35C3"/>
    <w:rsid w:val="001E59B8"/>
    <w:rsid w:val="001E6300"/>
    <w:rsid w:val="001F365B"/>
    <w:rsid w:val="001F3BF2"/>
    <w:rsid w:val="001F485F"/>
    <w:rsid w:val="001F4DF1"/>
    <w:rsid w:val="001F6535"/>
    <w:rsid w:val="00200CDA"/>
    <w:rsid w:val="00202297"/>
    <w:rsid w:val="00203F92"/>
    <w:rsid w:val="0020610E"/>
    <w:rsid w:val="0020794D"/>
    <w:rsid w:val="00210A07"/>
    <w:rsid w:val="0021149D"/>
    <w:rsid w:val="002116D3"/>
    <w:rsid w:val="00212AD5"/>
    <w:rsid w:val="00212F91"/>
    <w:rsid w:val="00213554"/>
    <w:rsid w:val="00214A16"/>
    <w:rsid w:val="0021611F"/>
    <w:rsid w:val="0021750A"/>
    <w:rsid w:val="0021777F"/>
    <w:rsid w:val="00220BD7"/>
    <w:rsid w:val="00221CD1"/>
    <w:rsid w:val="00222DCB"/>
    <w:rsid w:val="0022498C"/>
    <w:rsid w:val="00227CC2"/>
    <w:rsid w:val="0023291A"/>
    <w:rsid w:val="00234EA3"/>
    <w:rsid w:val="002350F2"/>
    <w:rsid w:val="00235A17"/>
    <w:rsid w:val="00237362"/>
    <w:rsid w:val="00237AF6"/>
    <w:rsid w:val="002407DC"/>
    <w:rsid w:val="00240C44"/>
    <w:rsid w:val="00241225"/>
    <w:rsid w:val="00242D08"/>
    <w:rsid w:val="0024305C"/>
    <w:rsid w:val="0025269D"/>
    <w:rsid w:val="0025510B"/>
    <w:rsid w:val="002557D0"/>
    <w:rsid w:val="00255B69"/>
    <w:rsid w:val="00257223"/>
    <w:rsid w:val="002578F3"/>
    <w:rsid w:val="0026255C"/>
    <w:rsid w:val="00262C89"/>
    <w:rsid w:val="00264C2F"/>
    <w:rsid w:val="00264D32"/>
    <w:rsid w:val="002662A5"/>
    <w:rsid w:val="00266EAB"/>
    <w:rsid w:val="00267727"/>
    <w:rsid w:val="002707B4"/>
    <w:rsid w:val="002739C2"/>
    <w:rsid w:val="002746FA"/>
    <w:rsid w:val="002754A9"/>
    <w:rsid w:val="00276721"/>
    <w:rsid w:val="00280752"/>
    <w:rsid w:val="00281A8D"/>
    <w:rsid w:val="0028429A"/>
    <w:rsid w:val="0029193E"/>
    <w:rsid w:val="0029793A"/>
    <w:rsid w:val="002A30BE"/>
    <w:rsid w:val="002A3B60"/>
    <w:rsid w:val="002A4073"/>
    <w:rsid w:val="002A67DC"/>
    <w:rsid w:val="002A7138"/>
    <w:rsid w:val="002B0E1B"/>
    <w:rsid w:val="002B20AB"/>
    <w:rsid w:val="002B30EB"/>
    <w:rsid w:val="002B5717"/>
    <w:rsid w:val="002B6824"/>
    <w:rsid w:val="002B7FF2"/>
    <w:rsid w:val="002C091A"/>
    <w:rsid w:val="002C190F"/>
    <w:rsid w:val="002C53FF"/>
    <w:rsid w:val="002D1F51"/>
    <w:rsid w:val="002D3B9D"/>
    <w:rsid w:val="002D5326"/>
    <w:rsid w:val="002E0AAB"/>
    <w:rsid w:val="002E0ECD"/>
    <w:rsid w:val="002E1B65"/>
    <w:rsid w:val="002E2834"/>
    <w:rsid w:val="002E4562"/>
    <w:rsid w:val="002E4F4A"/>
    <w:rsid w:val="002E61E5"/>
    <w:rsid w:val="002F0BAF"/>
    <w:rsid w:val="002F2AC7"/>
    <w:rsid w:val="002F4227"/>
    <w:rsid w:val="002F59A6"/>
    <w:rsid w:val="002F62D0"/>
    <w:rsid w:val="002F6B02"/>
    <w:rsid w:val="002F6B33"/>
    <w:rsid w:val="003007C3"/>
    <w:rsid w:val="00300B5F"/>
    <w:rsid w:val="00301A22"/>
    <w:rsid w:val="00302AFE"/>
    <w:rsid w:val="00302B01"/>
    <w:rsid w:val="00303705"/>
    <w:rsid w:val="00304909"/>
    <w:rsid w:val="00306C60"/>
    <w:rsid w:val="00310DDB"/>
    <w:rsid w:val="003118C8"/>
    <w:rsid w:val="00314433"/>
    <w:rsid w:val="003156BF"/>
    <w:rsid w:val="00315D4C"/>
    <w:rsid w:val="00325087"/>
    <w:rsid w:val="003250DD"/>
    <w:rsid w:val="00325726"/>
    <w:rsid w:val="00326B4B"/>
    <w:rsid w:val="0032792E"/>
    <w:rsid w:val="00331482"/>
    <w:rsid w:val="003316A1"/>
    <w:rsid w:val="00331FCF"/>
    <w:rsid w:val="00333187"/>
    <w:rsid w:val="00335596"/>
    <w:rsid w:val="00335DF6"/>
    <w:rsid w:val="00336F44"/>
    <w:rsid w:val="0034085E"/>
    <w:rsid w:val="00341356"/>
    <w:rsid w:val="00345366"/>
    <w:rsid w:val="00345444"/>
    <w:rsid w:val="00345C97"/>
    <w:rsid w:val="003460B4"/>
    <w:rsid w:val="003513C4"/>
    <w:rsid w:val="0035290C"/>
    <w:rsid w:val="00355914"/>
    <w:rsid w:val="00356834"/>
    <w:rsid w:val="00360AD6"/>
    <w:rsid w:val="00361403"/>
    <w:rsid w:val="003616B4"/>
    <w:rsid w:val="00361ADB"/>
    <w:rsid w:val="00363078"/>
    <w:rsid w:val="00363513"/>
    <w:rsid w:val="00363F3B"/>
    <w:rsid w:val="00364CEF"/>
    <w:rsid w:val="00365185"/>
    <w:rsid w:val="00371427"/>
    <w:rsid w:val="00372E8F"/>
    <w:rsid w:val="003765EF"/>
    <w:rsid w:val="003770D9"/>
    <w:rsid w:val="00380630"/>
    <w:rsid w:val="003829EF"/>
    <w:rsid w:val="0038448F"/>
    <w:rsid w:val="003859EA"/>
    <w:rsid w:val="00385DA2"/>
    <w:rsid w:val="00385F34"/>
    <w:rsid w:val="003868C1"/>
    <w:rsid w:val="00390B22"/>
    <w:rsid w:val="00392B96"/>
    <w:rsid w:val="0039330B"/>
    <w:rsid w:val="00393C74"/>
    <w:rsid w:val="00396EA6"/>
    <w:rsid w:val="003A4FB4"/>
    <w:rsid w:val="003A4FF2"/>
    <w:rsid w:val="003B0BF6"/>
    <w:rsid w:val="003B1C71"/>
    <w:rsid w:val="003B244D"/>
    <w:rsid w:val="003B293B"/>
    <w:rsid w:val="003B4426"/>
    <w:rsid w:val="003B6B9A"/>
    <w:rsid w:val="003C00D8"/>
    <w:rsid w:val="003C29E3"/>
    <w:rsid w:val="003C61A3"/>
    <w:rsid w:val="003C6BC9"/>
    <w:rsid w:val="003C700D"/>
    <w:rsid w:val="003C76D4"/>
    <w:rsid w:val="003D2455"/>
    <w:rsid w:val="003D2BB3"/>
    <w:rsid w:val="003D3ABE"/>
    <w:rsid w:val="003D4470"/>
    <w:rsid w:val="003D5288"/>
    <w:rsid w:val="003D63D4"/>
    <w:rsid w:val="003E0384"/>
    <w:rsid w:val="003E3164"/>
    <w:rsid w:val="003E4A1A"/>
    <w:rsid w:val="003E5371"/>
    <w:rsid w:val="003E5759"/>
    <w:rsid w:val="003E6222"/>
    <w:rsid w:val="003E663D"/>
    <w:rsid w:val="003F1C2E"/>
    <w:rsid w:val="003F6217"/>
    <w:rsid w:val="003F637D"/>
    <w:rsid w:val="003F7993"/>
    <w:rsid w:val="00401AA0"/>
    <w:rsid w:val="0040251A"/>
    <w:rsid w:val="00403115"/>
    <w:rsid w:val="00403F30"/>
    <w:rsid w:val="00404119"/>
    <w:rsid w:val="0041010D"/>
    <w:rsid w:val="004106A5"/>
    <w:rsid w:val="00410B3A"/>
    <w:rsid w:val="00416A87"/>
    <w:rsid w:val="00416BDA"/>
    <w:rsid w:val="004203EE"/>
    <w:rsid w:val="00420E2C"/>
    <w:rsid w:val="00425335"/>
    <w:rsid w:val="004273BD"/>
    <w:rsid w:val="004273F1"/>
    <w:rsid w:val="0043085F"/>
    <w:rsid w:val="00430AB8"/>
    <w:rsid w:val="00431C20"/>
    <w:rsid w:val="00431EB0"/>
    <w:rsid w:val="00432623"/>
    <w:rsid w:val="00433859"/>
    <w:rsid w:val="00434FAD"/>
    <w:rsid w:val="0043723B"/>
    <w:rsid w:val="004373BE"/>
    <w:rsid w:val="00440376"/>
    <w:rsid w:val="00440D4E"/>
    <w:rsid w:val="0044129B"/>
    <w:rsid w:val="00441AB7"/>
    <w:rsid w:val="00441EE4"/>
    <w:rsid w:val="00442ADA"/>
    <w:rsid w:val="00443866"/>
    <w:rsid w:val="00446AED"/>
    <w:rsid w:val="00450727"/>
    <w:rsid w:val="00450DB9"/>
    <w:rsid w:val="0045110D"/>
    <w:rsid w:val="00451A23"/>
    <w:rsid w:val="00460B8C"/>
    <w:rsid w:val="0046346C"/>
    <w:rsid w:val="00463568"/>
    <w:rsid w:val="00463733"/>
    <w:rsid w:val="0047156A"/>
    <w:rsid w:val="00477753"/>
    <w:rsid w:val="00480730"/>
    <w:rsid w:val="00484C3C"/>
    <w:rsid w:val="0049025D"/>
    <w:rsid w:val="00491BF9"/>
    <w:rsid w:val="00493C73"/>
    <w:rsid w:val="00494A1F"/>
    <w:rsid w:val="00496631"/>
    <w:rsid w:val="004A2030"/>
    <w:rsid w:val="004A283D"/>
    <w:rsid w:val="004A3591"/>
    <w:rsid w:val="004A3823"/>
    <w:rsid w:val="004A4EB3"/>
    <w:rsid w:val="004A53FA"/>
    <w:rsid w:val="004A592F"/>
    <w:rsid w:val="004A5A50"/>
    <w:rsid w:val="004A5CAC"/>
    <w:rsid w:val="004A6120"/>
    <w:rsid w:val="004A6123"/>
    <w:rsid w:val="004A68FB"/>
    <w:rsid w:val="004A79FA"/>
    <w:rsid w:val="004B08AF"/>
    <w:rsid w:val="004B0B75"/>
    <w:rsid w:val="004B40A7"/>
    <w:rsid w:val="004B4905"/>
    <w:rsid w:val="004B4EA4"/>
    <w:rsid w:val="004B648B"/>
    <w:rsid w:val="004B7BDA"/>
    <w:rsid w:val="004C0350"/>
    <w:rsid w:val="004C19AC"/>
    <w:rsid w:val="004C2ABD"/>
    <w:rsid w:val="004C358E"/>
    <w:rsid w:val="004D09E7"/>
    <w:rsid w:val="004D0F1A"/>
    <w:rsid w:val="004D22EE"/>
    <w:rsid w:val="004D2825"/>
    <w:rsid w:val="004D5B1F"/>
    <w:rsid w:val="004D6094"/>
    <w:rsid w:val="004D7006"/>
    <w:rsid w:val="004E38C6"/>
    <w:rsid w:val="004E56EF"/>
    <w:rsid w:val="004E7327"/>
    <w:rsid w:val="004E74F5"/>
    <w:rsid w:val="004F490E"/>
    <w:rsid w:val="004F4FB4"/>
    <w:rsid w:val="004F5775"/>
    <w:rsid w:val="004F74E0"/>
    <w:rsid w:val="004F78D2"/>
    <w:rsid w:val="00500909"/>
    <w:rsid w:val="00501643"/>
    <w:rsid w:val="00501B04"/>
    <w:rsid w:val="005044B4"/>
    <w:rsid w:val="00504985"/>
    <w:rsid w:val="00504CF1"/>
    <w:rsid w:val="00505027"/>
    <w:rsid w:val="005056EB"/>
    <w:rsid w:val="00510079"/>
    <w:rsid w:val="0051149E"/>
    <w:rsid w:val="005139E6"/>
    <w:rsid w:val="00514D42"/>
    <w:rsid w:val="00515F2D"/>
    <w:rsid w:val="00516A6C"/>
    <w:rsid w:val="005231F5"/>
    <w:rsid w:val="00525B27"/>
    <w:rsid w:val="00525B81"/>
    <w:rsid w:val="00530BDE"/>
    <w:rsid w:val="00530D7D"/>
    <w:rsid w:val="00532A49"/>
    <w:rsid w:val="00533A01"/>
    <w:rsid w:val="00536239"/>
    <w:rsid w:val="005367F8"/>
    <w:rsid w:val="005372AC"/>
    <w:rsid w:val="005406DB"/>
    <w:rsid w:val="00542BF4"/>
    <w:rsid w:val="005449D5"/>
    <w:rsid w:val="00550166"/>
    <w:rsid w:val="005507AD"/>
    <w:rsid w:val="00550B41"/>
    <w:rsid w:val="00551F99"/>
    <w:rsid w:val="0055217B"/>
    <w:rsid w:val="0055314B"/>
    <w:rsid w:val="00554B5C"/>
    <w:rsid w:val="005554A7"/>
    <w:rsid w:val="00557A27"/>
    <w:rsid w:val="0056029E"/>
    <w:rsid w:val="005617F4"/>
    <w:rsid w:val="00563B0D"/>
    <w:rsid w:val="00564119"/>
    <w:rsid w:val="00564213"/>
    <w:rsid w:val="0056754B"/>
    <w:rsid w:val="0057173F"/>
    <w:rsid w:val="00572AE1"/>
    <w:rsid w:val="00572E09"/>
    <w:rsid w:val="00573BB6"/>
    <w:rsid w:val="00574258"/>
    <w:rsid w:val="0057496F"/>
    <w:rsid w:val="00575C91"/>
    <w:rsid w:val="00575E2B"/>
    <w:rsid w:val="00576F4B"/>
    <w:rsid w:val="0058332A"/>
    <w:rsid w:val="005833AF"/>
    <w:rsid w:val="00583DFC"/>
    <w:rsid w:val="00585AC4"/>
    <w:rsid w:val="00586C37"/>
    <w:rsid w:val="00586D0F"/>
    <w:rsid w:val="005871CA"/>
    <w:rsid w:val="0059175F"/>
    <w:rsid w:val="00591EB1"/>
    <w:rsid w:val="00594AC5"/>
    <w:rsid w:val="00596C36"/>
    <w:rsid w:val="00597896"/>
    <w:rsid w:val="00597900"/>
    <w:rsid w:val="005A3517"/>
    <w:rsid w:val="005A4F32"/>
    <w:rsid w:val="005A595E"/>
    <w:rsid w:val="005A6220"/>
    <w:rsid w:val="005B5887"/>
    <w:rsid w:val="005B61DA"/>
    <w:rsid w:val="005B7F47"/>
    <w:rsid w:val="005C1AF0"/>
    <w:rsid w:val="005C1B00"/>
    <w:rsid w:val="005C20D9"/>
    <w:rsid w:val="005C29EE"/>
    <w:rsid w:val="005C3367"/>
    <w:rsid w:val="005C4514"/>
    <w:rsid w:val="005C6905"/>
    <w:rsid w:val="005C771E"/>
    <w:rsid w:val="005D131D"/>
    <w:rsid w:val="005D21C2"/>
    <w:rsid w:val="005D4545"/>
    <w:rsid w:val="005D63B0"/>
    <w:rsid w:val="005E3B2B"/>
    <w:rsid w:val="005E58F6"/>
    <w:rsid w:val="005E643E"/>
    <w:rsid w:val="005F116F"/>
    <w:rsid w:val="005F6125"/>
    <w:rsid w:val="00600FB9"/>
    <w:rsid w:val="00601651"/>
    <w:rsid w:val="0060209E"/>
    <w:rsid w:val="006035FE"/>
    <w:rsid w:val="00604867"/>
    <w:rsid w:val="00605576"/>
    <w:rsid w:val="00612566"/>
    <w:rsid w:val="00613814"/>
    <w:rsid w:val="00617847"/>
    <w:rsid w:val="006201E2"/>
    <w:rsid w:val="00620371"/>
    <w:rsid w:val="00620817"/>
    <w:rsid w:val="006210CD"/>
    <w:rsid w:val="006218E2"/>
    <w:rsid w:val="0062399C"/>
    <w:rsid w:val="00626BC9"/>
    <w:rsid w:val="0062738C"/>
    <w:rsid w:val="00627672"/>
    <w:rsid w:val="00627EE6"/>
    <w:rsid w:val="006310A6"/>
    <w:rsid w:val="0063231C"/>
    <w:rsid w:val="006326D7"/>
    <w:rsid w:val="00632EAE"/>
    <w:rsid w:val="00632F29"/>
    <w:rsid w:val="00636086"/>
    <w:rsid w:val="00636A5F"/>
    <w:rsid w:val="006401C8"/>
    <w:rsid w:val="00640AD7"/>
    <w:rsid w:val="00642CCD"/>
    <w:rsid w:val="00643384"/>
    <w:rsid w:val="006436BC"/>
    <w:rsid w:val="00643B3D"/>
    <w:rsid w:val="00647136"/>
    <w:rsid w:val="00651E6D"/>
    <w:rsid w:val="00656B62"/>
    <w:rsid w:val="006571F3"/>
    <w:rsid w:val="0065783B"/>
    <w:rsid w:val="006610DB"/>
    <w:rsid w:val="00663CFA"/>
    <w:rsid w:val="00663DE9"/>
    <w:rsid w:val="00664083"/>
    <w:rsid w:val="006662A3"/>
    <w:rsid w:val="006675AA"/>
    <w:rsid w:val="006709B3"/>
    <w:rsid w:val="00670F05"/>
    <w:rsid w:val="006716CA"/>
    <w:rsid w:val="00673103"/>
    <w:rsid w:val="006738CA"/>
    <w:rsid w:val="0067390D"/>
    <w:rsid w:val="00676825"/>
    <w:rsid w:val="00676FAD"/>
    <w:rsid w:val="00677F8B"/>
    <w:rsid w:val="006801C5"/>
    <w:rsid w:val="006820ED"/>
    <w:rsid w:val="00682B35"/>
    <w:rsid w:val="00685860"/>
    <w:rsid w:val="00685C87"/>
    <w:rsid w:val="0068695A"/>
    <w:rsid w:val="00686BEA"/>
    <w:rsid w:val="00686FED"/>
    <w:rsid w:val="0069077A"/>
    <w:rsid w:val="006925A7"/>
    <w:rsid w:val="00693B14"/>
    <w:rsid w:val="0069406B"/>
    <w:rsid w:val="006952BB"/>
    <w:rsid w:val="00697489"/>
    <w:rsid w:val="00697EC1"/>
    <w:rsid w:val="006A03A4"/>
    <w:rsid w:val="006A214E"/>
    <w:rsid w:val="006A2951"/>
    <w:rsid w:val="006A2DE8"/>
    <w:rsid w:val="006A3F79"/>
    <w:rsid w:val="006A4010"/>
    <w:rsid w:val="006A4AFF"/>
    <w:rsid w:val="006A5156"/>
    <w:rsid w:val="006A5378"/>
    <w:rsid w:val="006A5661"/>
    <w:rsid w:val="006A6760"/>
    <w:rsid w:val="006A73F5"/>
    <w:rsid w:val="006A768C"/>
    <w:rsid w:val="006B1722"/>
    <w:rsid w:val="006B4A86"/>
    <w:rsid w:val="006B5BE2"/>
    <w:rsid w:val="006B5BFE"/>
    <w:rsid w:val="006B65F1"/>
    <w:rsid w:val="006B78EF"/>
    <w:rsid w:val="006C0F6B"/>
    <w:rsid w:val="006C1A11"/>
    <w:rsid w:val="006C5D42"/>
    <w:rsid w:val="006C70A5"/>
    <w:rsid w:val="006D0C96"/>
    <w:rsid w:val="006D0F9A"/>
    <w:rsid w:val="006D6499"/>
    <w:rsid w:val="006E0EA1"/>
    <w:rsid w:val="006E1081"/>
    <w:rsid w:val="006E1848"/>
    <w:rsid w:val="006E1BF1"/>
    <w:rsid w:val="006E2925"/>
    <w:rsid w:val="006E3A48"/>
    <w:rsid w:val="006E4631"/>
    <w:rsid w:val="006E527A"/>
    <w:rsid w:val="006E6DC9"/>
    <w:rsid w:val="006E79AC"/>
    <w:rsid w:val="006F0DC6"/>
    <w:rsid w:val="006F0F11"/>
    <w:rsid w:val="006F1384"/>
    <w:rsid w:val="006F1A8A"/>
    <w:rsid w:val="006F37C5"/>
    <w:rsid w:val="006F545F"/>
    <w:rsid w:val="006F77F7"/>
    <w:rsid w:val="0070537F"/>
    <w:rsid w:val="00706884"/>
    <w:rsid w:val="00707960"/>
    <w:rsid w:val="007142A7"/>
    <w:rsid w:val="00716184"/>
    <w:rsid w:val="00720024"/>
    <w:rsid w:val="0072084E"/>
    <w:rsid w:val="00722C89"/>
    <w:rsid w:val="00722F42"/>
    <w:rsid w:val="00727009"/>
    <w:rsid w:val="0073008B"/>
    <w:rsid w:val="007313A2"/>
    <w:rsid w:val="00734892"/>
    <w:rsid w:val="00734AC8"/>
    <w:rsid w:val="00736766"/>
    <w:rsid w:val="00736A48"/>
    <w:rsid w:val="00737ADF"/>
    <w:rsid w:val="00740D77"/>
    <w:rsid w:val="00741004"/>
    <w:rsid w:val="00751A44"/>
    <w:rsid w:val="00753D15"/>
    <w:rsid w:val="00753DFF"/>
    <w:rsid w:val="00755C36"/>
    <w:rsid w:val="007577F4"/>
    <w:rsid w:val="00757984"/>
    <w:rsid w:val="00762BD4"/>
    <w:rsid w:val="007640C3"/>
    <w:rsid w:val="007648B6"/>
    <w:rsid w:val="007667C1"/>
    <w:rsid w:val="00766FA0"/>
    <w:rsid w:val="00770583"/>
    <w:rsid w:val="00773329"/>
    <w:rsid w:val="007735C1"/>
    <w:rsid w:val="00775163"/>
    <w:rsid w:val="0078102B"/>
    <w:rsid w:val="00782BEF"/>
    <w:rsid w:val="00784338"/>
    <w:rsid w:val="00784A88"/>
    <w:rsid w:val="007853FF"/>
    <w:rsid w:val="00790002"/>
    <w:rsid w:val="007931BD"/>
    <w:rsid w:val="007951B5"/>
    <w:rsid w:val="00796A7F"/>
    <w:rsid w:val="00797702"/>
    <w:rsid w:val="007A01BA"/>
    <w:rsid w:val="007A3522"/>
    <w:rsid w:val="007A524F"/>
    <w:rsid w:val="007B7656"/>
    <w:rsid w:val="007C012F"/>
    <w:rsid w:val="007C0DAD"/>
    <w:rsid w:val="007C22B8"/>
    <w:rsid w:val="007C2A77"/>
    <w:rsid w:val="007C2B6A"/>
    <w:rsid w:val="007C352B"/>
    <w:rsid w:val="007C47B9"/>
    <w:rsid w:val="007C5660"/>
    <w:rsid w:val="007C757A"/>
    <w:rsid w:val="007D1351"/>
    <w:rsid w:val="007D3BAA"/>
    <w:rsid w:val="007D3DD5"/>
    <w:rsid w:val="007D3F09"/>
    <w:rsid w:val="007E0BA9"/>
    <w:rsid w:val="007E12A4"/>
    <w:rsid w:val="007E1F29"/>
    <w:rsid w:val="007E7161"/>
    <w:rsid w:val="007E773E"/>
    <w:rsid w:val="007F0542"/>
    <w:rsid w:val="007F39F6"/>
    <w:rsid w:val="007F47A2"/>
    <w:rsid w:val="007F6575"/>
    <w:rsid w:val="008039CC"/>
    <w:rsid w:val="00804826"/>
    <w:rsid w:val="00805EDF"/>
    <w:rsid w:val="0080618B"/>
    <w:rsid w:val="008071DD"/>
    <w:rsid w:val="00817526"/>
    <w:rsid w:val="00821ADC"/>
    <w:rsid w:val="008224D2"/>
    <w:rsid w:val="00827C40"/>
    <w:rsid w:val="00830604"/>
    <w:rsid w:val="00830B2B"/>
    <w:rsid w:val="008326D4"/>
    <w:rsid w:val="00832710"/>
    <w:rsid w:val="00832E2B"/>
    <w:rsid w:val="00835237"/>
    <w:rsid w:val="008460EB"/>
    <w:rsid w:val="008465C1"/>
    <w:rsid w:val="00847402"/>
    <w:rsid w:val="00850C57"/>
    <w:rsid w:val="00850EFF"/>
    <w:rsid w:val="0085409D"/>
    <w:rsid w:val="00854E1F"/>
    <w:rsid w:val="00855006"/>
    <w:rsid w:val="00855266"/>
    <w:rsid w:val="00855AAF"/>
    <w:rsid w:val="00856556"/>
    <w:rsid w:val="00857C9B"/>
    <w:rsid w:val="008625E3"/>
    <w:rsid w:val="00862C75"/>
    <w:rsid w:val="008666BB"/>
    <w:rsid w:val="008724E8"/>
    <w:rsid w:val="008750C6"/>
    <w:rsid w:val="00875FD8"/>
    <w:rsid w:val="008760CA"/>
    <w:rsid w:val="00877A48"/>
    <w:rsid w:val="00877ABF"/>
    <w:rsid w:val="0088131A"/>
    <w:rsid w:val="00883C49"/>
    <w:rsid w:val="00885432"/>
    <w:rsid w:val="00886923"/>
    <w:rsid w:val="00894CB7"/>
    <w:rsid w:val="00894EBC"/>
    <w:rsid w:val="00895D74"/>
    <w:rsid w:val="00896E93"/>
    <w:rsid w:val="008A355C"/>
    <w:rsid w:val="008A52DF"/>
    <w:rsid w:val="008A58A2"/>
    <w:rsid w:val="008A5DFF"/>
    <w:rsid w:val="008A7A4B"/>
    <w:rsid w:val="008A7F8A"/>
    <w:rsid w:val="008B20C3"/>
    <w:rsid w:val="008B2E91"/>
    <w:rsid w:val="008B4569"/>
    <w:rsid w:val="008B5263"/>
    <w:rsid w:val="008B69CB"/>
    <w:rsid w:val="008B719F"/>
    <w:rsid w:val="008C31E7"/>
    <w:rsid w:val="008C6322"/>
    <w:rsid w:val="008C7AF6"/>
    <w:rsid w:val="008C7E45"/>
    <w:rsid w:val="008C7ED2"/>
    <w:rsid w:val="008D067D"/>
    <w:rsid w:val="008D2385"/>
    <w:rsid w:val="008D3CC9"/>
    <w:rsid w:val="008D4841"/>
    <w:rsid w:val="008D4DD5"/>
    <w:rsid w:val="008D5789"/>
    <w:rsid w:val="008D57CA"/>
    <w:rsid w:val="008E18CA"/>
    <w:rsid w:val="008E213F"/>
    <w:rsid w:val="008E3110"/>
    <w:rsid w:val="008E37DD"/>
    <w:rsid w:val="008E5DB2"/>
    <w:rsid w:val="008E6C61"/>
    <w:rsid w:val="008E7B70"/>
    <w:rsid w:val="008F0229"/>
    <w:rsid w:val="008F26DA"/>
    <w:rsid w:val="008F27A5"/>
    <w:rsid w:val="008F3AD8"/>
    <w:rsid w:val="008F7434"/>
    <w:rsid w:val="008F7A0D"/>
    <w:rsid w:val="00900A3B"/>
    <w:rsid w:val="009015FB"/>
    <w:rsid w:val="009034BF"/>
    <w:rsid w:val="00905354"/>
    <w:rsid w:val="00905477"/>
    <w:rsid w:val="00905C47"/>
    <w:rsid w:val="009103F6"/>
    <w:rsid w:val="009116E3"/>
    <w:rsid w:val="009150E4"/>
    <w:rsid w:val="0091791F"/>
    <w:rsid w:val="0092094E"/>
    <w:rsid w:val="009232CB"/>
    <w:rsid w:val="009237B4"/>
    <w:rsid w:val="009239A4"/>
    <w:rsid w:val="009266F2"/>
    <w:rsid w:val="00932831"/>
    <w:rsid w:val="00932F15"/>
    <w:rsid w:val="00933658"/>
    <w:rsid w:val="00933D03"/>
    <w:rsid w:val="00943440"/>
    <w:rsid w:val="009445DA"/>
    <w:rsid w:val="009458F3"/>
    <w:rsid w:val="00951B53"/>
    <w:rsid w:val="00952C83"/>
    <w:rsid w:val="00954CCD"/>
    <w:rsid w:val="00961309"/>
    <w:rsid w:val="009618F4"/>
    <w:rsid w:val="00961E0D"/>
    <w:rsid w:val="009644B1"/>
    <w:rsid w:val="00970DE6"/>
    <w:rsid w:val="0097102D"/>
    <w:rsid w:val="0097245E"/>
    <w:rsid w:val="00973840"/>
    <w:rsid w:val="00973BD4"/>
    <w:rsid w:val="00974932"/>
    <w:rsid w:val="00974B8E"/>
    <w:rsid w:val="00975145"/>
    <w:rsid w:val="00976046"/>
    <w:rsid w:val="00977B26"/>
    <w:rsid w:val="00980441"/>
    <w:rsid w:val="00982BB6"/>
    <w:rsid w:val="009849C3"/>
    <w:rsid w:val="0098519B"/>
    <w:rsid w:val="00985DA2"/>
    <w:rsid w:val="009904B5"/>
    <w:rsid w:val="00990CD1"/>
    <w:rsid w:val="009938D5"/>
    <w:rsid w:val="00995624"/>
    <w:rsid w:val="009A0D85"/>
    <w:rsid w:val="009A2D42"/>
    <w:rsid w:val="009A31C2"/>
    <w:rsid w:val="009A3947"/>
    <w:rsid w:val="009A48AE"/>
    <w:rsid w:val="009A4A30"/>
    <w:rsid w:val="009B0543"/>
    <w:rsid w:val="009B27A8"/>
    <w:rsid w:val="009B34A5"/>
    <w:rsid w:val="009B52E2"/>
    <w:rsid w:val="009B75DB"/>
    <w:rsid w:val="009B7A7F"/>
    <w:rsid w:val="009B7C5B"/>
    <w:rsid w:val="009C180B"/>
    <w:rsid w:val="009C4394"/>
    <w:rsid w:val="009C44D7"/>
    <w:rsid w:val="009C5DAA"/>
    <w:rsid w:val="009C6C0F"/>
    <w:rsid w:val="009C6F42"/>
    <w:rsid w:val="009D311B"/>
    <w:rsid w:val="009D38E2"/>
    <w:rsid w:val="009D5198"/>
    <w:rsid w:val="009D77F0"/>
    <w:rsid w:val="009E1CA8"/>
    <w:rsid w:val="009E40FD"/>
    <w:rsid w:val="009E7D38"/>
    <w:rsid w:val="009F28FD"/>
    <w:rsid w:val="009F2C0A"/>
    <w:rsid w:val="009F337A"/>
    <w:rsid w:val="009F42D1"/>
    <w:rsid w:val="009F4B1D"/>
    <w:rsid w:val="009F4BAC"/>
    <w:rsid w:val="009F5ECF"/>
    <w:rsid w:val="00A0023B"/>
    <w:rsid w:val="00A01AD0"/>
    <w:rsid w:val="00A02A01"/>
    <w:rsid w:val="00A03507"/>
    <w:rsid w:val="00A13F74"/>
    <w:rsid w:val="00A1549B"/>
    <w:rsid w:val="00A201CC"/>
    <w:rsid w:val="00A22015"/>
    <w:rsid w:val="00A22EA9"/>
    <w:rsid w:val="00A26E7C"/>
    <w:rsid w:val="00A27632"/>
    <w:rsid w:val="00A3035C"/>
    <w:rsid w:val="00A30D40"/>
    <w:rsid w:val="00A326AF"/>
    <w:rsid w:val="00A34BD0"/>
    <w:rsid w:val="00A353F0"/>
    <w:rsid w:val="00A35901"/>
    <w:rsid w:val="00A41D6C"/>
    <w:rsid w:val="00A42AD4"/>
    <w:rsid w:val="00A42CEA"/>
    <w:rsid w:val="00A432E8"/>
    <w:rsid w:val="00A46121"/>
    <w:rsid w:val="00A4645F"/>
    <w:rsid w:val="00A46FED"/>
    <w:rsid w:val="00A50458"/>
    <w:rsid w:val="00A509AC"/>
    <w:rsid w:val="00A53BAF"/>
    <w:rsid w:val="00A56217"/>
    <w:rsid w:val="00A5670D"/>
    <w:rsid w:val="00A57C8D"/>
    <w:rsid w:val="00A65173"/>
    <w:rsid w:val="00A658D3"/>
    <w:rsid w:val="00A70710"/>
    <w:rsid w:val="00A779D8"/>
    <w:rsid w:val="00A80760"/>
    <w:rsid w:val="00A80D6E"/>
    <w:rsid w:val="00A82728"/>
    <w:rsid w:val="00A82FD7"/>
    <w:rsid w:val="00A83E50"/>
    <w:rsid w:val="00A8550F"/>
    <w:rsid w:val="00A86DF3"/>
    <w:rsid w:val="00A87C76"/>
    <w:rsid w:val="00A92194"/>
    <w:rsid w:val="00A9618C"/>
    <w:rsid w:val="00AA114C"/>
    <w:rsid w:val="00AA2D0D"/>
    <w:rsid w:val="00AA56C3"/>
    <w:rsid w:val="00AA687A"/>
    <w:rsid w:val="00AA6BA8"/>
    <w:rsid w:val="00AB4D22"/>
    <w:rsid w:val="00AC4DD5"/>
    <w:rsid w:val="00AC56A5"/>
    <w:rsid w:val="00AC7B6A"/>
    <w:rsid w:val="00AC7CA0"/>
    <w:rsid w:val="00AD30AB"/>
    <w:rsid w:val="00AD361D"/>
    <w:rsid w:val="00AD44EC"/>
    <w:rsid w:val="00AD595A"/>
    <w:rsid w:val="00AD7EB1"/>
    <w:rsid w:val="00AE1086"/>
    <w:rsid w:val="00AE246E"/>
    <w:rsid w:val="00AE31ED"/>
    <w:rsid w:val="00AE3C02"/>
    <w:rsid w:val="00AE4157"/>
    <w:rsid w:val="00AE6313"/>
    <w:rsid w:val="00AE6E99"/>
    <w:rsid w:val="00AF19C0"/>
    <w:rsid w:val="00AF47EF"/>
    <w:rsid w:val="00AF54CE"/>
    <w:rsid w:val="00AF560F"/>
    <w:rsid w:val="00AF729A"/>
    <w:rsid w:val="00AF767D"/>
    <w:rsid w:val="00AF76BA"/>
    <w:rsid w:val="00AF79AC"/>
    <w:rsid w:val="00B011D7"/>
    <w:rsid w:val="00B0239D"/>
    <w:rsid w:val="00B03E3C"/>
    <w:rsid w:val="00B0580D"/>
    <w:rsid w:val="00B064A3"/>
    <w:rsid w:val="00B06F81"/>
    <w:rsid w:val="00B074FB"/>
    <w:rsid w:val="00B0778E"/>
    <w:rsid w:val="00B07C6E"/>
    <w:rsid w:val="00B07F27"/>
    <w:rsid w:val="00B101C7"/>
    <w:rsid w:val="00B1068A"/>
    <w:rsid w:val="00B12BEE"/>
    <w:rsid w:val="00B13D7F"/>
    <w:rsid w:val="00B15847"/>
    <w:rsid w:val="00B16441"/>
    <w:rsid w:val="00B16815"/>
    <w:rsid w:val="00B172D9"/>
    <w:rsid w:val="00B20013"/>
    <w:rsid w:val="00B210EF"/>
    <w:rsid w:val="00B213B4"/>
    <w:rsid w:val="00B23481"/>
    <w:rsid w:val="00B32D84"/>
    <w:rsid w:val="00B359D0"/>
    <w:rsid w:val="00B4015F"/>
    <w:rsid w:val="00B404F8"/>
    <w:rsid w:val="00B409BE"/>
    <w:rsid w:val="00B40ABE"/>
    <w:rsid w:val="00B41D4E"/>
    <w:rsid w:val="00B44E53"/>
    <w:rsid w:val="00B53C70"/>
    <w:rsid w:val="00B54E58"/>
    <w:rsid w:val="00B559AF"/>
    <w:rsid w:val="00B5719D"/>
    <w:rsid w:val="00B641A7"/>
    <w:rsid w:val="00B64494"/>
    <w:rsid w:val="00B64950"/>
    <w:rsid w:val="00B67A5C"/>
    <w:rsid w:val="00B67ED0"/>
    <w:rsid w:val="00B70060"/>
    <w:rsid w:val="00B71ACC"/>
    <w:rsid w:val="00B74172"/>
    <w:rsid w:val="00B74215"/>
    <w:rsid w:val="00B75342"/>
    <w:rsid w:val="00B85BAD"/>
    <w:rsid w:val="00B90109"/>
    <w:rsid w:val="00B90824"/>
    <w:rsid w:val="00B90CCE"/>
    <w:rsid w:val="00B94A58"/>
    <w:rsid w:val="00B97C87"/>
    <w:rsid w:val="00BA06DB"/>
    <w:rsid w:val="00BA0B3D"/>
    <w:rsid w:val="00BA10AD"/>
    <w:rsid w:val="00BA14F8"/>
    <w:rsid w:val="00BA1793"/>
    <w:rsid w:val="00BB1043"/>
    <w:rsid w:val="00BB147E"/>
    <w:rsid w:val="00BB1FB4"/>
    <w:rsid w:val="00BB4981"/>
    <w:rsid w:val="00BB64A6"/>
    <w:rsid w:val="00BB7B23"/>
    <w:rsid w:val="00BC217D"/>
    <w:rsid w:val="00BC3A8A"/>
    <w:rsid w:val="00BC63D7"/>
    <w:rsid w:val="00BC6DD8"/>
    <w:rsid w:val="00BC70DB"/>
    <w:rsid w:val="00BC7ADB"/>
    <w:rsid w:val="00BD0523"/>
    <w:rsid w:val="00BD1AEA"/>
    <w:rsid w:val="00BD37AF"/>
    <w:rsid w:val="00BD66AB"/>
    <w:rsid w:val="00BE01CB"/>
    <w:rsid w:val="00BE3070"/>
    <w:rsid w:val="00BE589E"/>
    <w:rsid w:val="00BE5EA5"/>
    <w:rsid w:val="00BE7C54"/>
    <w:rsid w:val="00BF0FA8"/>
    <w:rsid w:val="00BF23A3"/>
    <w:rsid w:val="00BF66F5"/>
    <w:rsid w:val="00BF77C4"/>
    <w:rsid w:val="00BF7A83"/>
    <w:rsid w:val="00C00A01"/>
    <w:rsid w:val="00C01C53"/>
    <w:rsid w:val="00C03887"/>
    <w:rsid w:val="00C04843"/>
    <w:rsid w:val="00C06F7A"/>
    <w:rsid w:val="00C07E32"/>
    <w:rsid w:val="00C07EEC"/>
    <w:rsid w:val="00C106C8"/>
    <w:rsid w:val="00C1154C"/>
    <w:rsid w:val="00C152A6"/>
    <w:rsid w:val="00C1589F"/>
    <w:rsid w:val="00C200BC"/>
    <w:rsid w:val="00C20ABD"/>
    <w:rsid w:val="00C2120E"/>
    <w:rsid w:val="00C22FDB"/>
    <w:rsid w:val="00C25CBE"/>
    <w:rsid w:val="00C26311"/>
    <w:rsid w:val="00C27B7B"/>
    <w:rsid w:val="00C30579"/>
    <w:rsid w:val="00C31874"/>
    <w:rsid w:val="00C31B00"/>
    <w:rsid w:val="00C3283A"/>
    <w:rsid w:val="00C35812"/>
    <w:rsid w:val="00C4307D"/>
    <w:rsid w:val="00C443D6"/>
    <w:rsid w:val="00C44BA5"/>
    <w:rsid w:val="00C50105"/>
    <w:rsid w:val="00C50D33"/>
    <w:rsid w:val="00C50F64"/>
    <w:rsid w:val="00C517C8"/>
    <w:rsid w:val="00C5386A"/>
    <w:rsid w:val="00C5544E"/>
    <w:rsid w:val="00C5666A"/>
    <w:rsid w:val="00C56DB4"/>
    <w:rsid w:val="00C6087C"/>
    <w:rsid w:val="00C60FF6"/>
    <w:rsid w:val="00C64477"/>
    <w:rsid w:val="00C65BC7"/>
    <w:rsid w:val="00C67E2E"/>
    <w:rsid w:val="00C70EB9"/>
    <w:rsid w:val="00C710C9"/>
    <w:rsid w:val="00C74FC2"/>
    <w:rsid w:val="00C75833"/>
    <w:rsid w:val="00C7715C"/>
    <w:rsid w:val="00C80424"/>
    <w:rsid w:val="00C80C8E"/>
    <w:rsid w:val="00C815CC"/>
    <w:rsid w:val="00C824A2"/>
    <w:rsid w:val="00C82F79"/>
    <w:rsid w:val="00C839D3"/>
    <w:rsid w:val="00C8426C"/>
    <w:rsid w:val="00C8561E"/>
    <w:rsid w:val="00C85A11"/>
    <w:rsid w:val="00C87272"/>
    <w:rsid w:val="00C87447"/>
    <w:rsid w:val="00C874C3"/>
    <w:rsid w:val="00C90718"/>
    <w:rsid w:val="00C957D5"/>
    <w:rsid w:val="00C97759"/>
    <w:rsid w:val="00CA09FF"/>
    <w:rsid w:val="00CA4204"/>
    <w:rsid w:val="00CA460E"/>
    <w:rsid w:val="00CA51F1"/>
    <w:rsid w:val="00CA6162"/>
    <w:rsid w:val="00CA6A1A"/>
    <w:rsid w:val="00CA729D"/>
    <w:rsid w:val="00CB4854"/>
    <w:rsid w:val="00CB6121"/>
    <w:rsid w:val="00CB6A6D"/>
    <w:rsid w:val="00CC00F9"/>
    <w:rsid w:val="00CC1C35"/>
    <w:rsid w:val="00CC1F85"/>
    <w:rsid w:val="00CC3712"/>
    <w:rsid w:val="00CC3D77"/>
    <w:rsid w:val="00CC42E6"/>
    <w:rsid w:val="00CC4637"/>
    <w:rsid w:val="00CC4649"/>
    <w:rsid w:val="00CC4E5A"/>
    <w:rsid w:val="00CC51D0"/>
    <w:rsid w:val="00CC5DD4"/>
    <w:rsid w:val="00CC7156"/>
    <w:rsid w:val="00CC74F0"/>
    <w:rsid w:val="00CD1981"/>
    <w:rsid w:val="00CD204B"/>
    <w:rsid w:val="00CD28B3"/>
    <w:rsid w:val="00CD343F"/>
    <w:rsid w:val="00CD5168"/>
    <w:rsid w:val="00CE0B8D"/>
    <w:rsid w:val="00CE0EA8"/>
    <w:rsid w:val="00CE19EA"/>
    <w:rsid w:val="00CE1BE0"/>
    <w:rsid w:val="00CE57B9"/>
    <w:rsid w:val="00CF0FDA"/>
    <w:rsid w:val="00CF18AC"/>
    <w:rsid w:val="00CF3A1D"/>
    <w:rsid w:val="00CF604E"/>
    <w:rsid w:val="00D05A58"/>
    <w:rsid w:val="00D06D74"/>
    <w:rsid w:val="00D107C3"/>
    <w:rsid w:val="00D10D8E"/>
    <w:rsid w:val="00D11891"/>
    <w:rsid w:val="00D12037"/>
    <w:rsid w:val="00D12615"/>
    <w:rsid w:val="00D13ADF"/>
    <w:rsid w:val="00D13DB7"/>
    <w:rsid w:val="00D2018D"/>
    <w:rsid w:val="00D208D2"/>
    <w:rsid w:val="00D236DA"/>
    <w:rsid w:val="00D241B7"/>
    <w:rsid w:val="00D24B8B"/>
    <w:rsid w:val="00D30659"/>
    <w:rsid w:val="00D3303D"/>
    <w:rsid w:val="00D34720"/>
    <w:rsid w:val="00D37983"/>
    <w:rsid w:val="00D40400"/>
    <w:rsid w:val="00D40CE0"/>
    <w:rsid w:val="00D4232C"/>
    <w:rsid w:val="00D43690"/>
    <w:rsid w:val="00D43809"/>
    <w:rsid w:val="00D452E9"/>
    <w:rsid w:val="00D508E7"/>
    <w:rsid w:val="00D5090D"/>
    <w:rsid w:val="00D50B74"/>
    <w:rsid w:val="00D515E3"/>
    <w:rsid w:val="00D51791"/>
    <w:rsid w:val="00D53A82"/>
    <w:rsid w:val="00D57585"/>
    <w:rsid w:val="00D57D03"/>
    <w:rsid w:val="00D61389"/>
    <w:rsid w:val="00D618DB"/>
    <w:rsid w:val="00D61BE4"/>
    <w:rsid w:val="00D6279A"/>
    <w:rsid w:val="00D63D31"/>
    <w:rsid w:val="00D64344"/>
    <w:rsid w:val="00D65B9F"/>
    <w:rsid w:val="00D67947"/>
    <w:rsid w:val="00D711BD"/>
    <w:rsid w:val="00D71633"/>
    <w:rsid w:val="00D71766"/>
    <w:rsid w:val="00D71772"/>
    <w:rsid w:val="00D733E1"/>
    <w:rsid w:val="00D73DCA"/>
    <w:rsid w:val="00D74A1F"/>
    <w:rsid w:val="00D750F5"/>
    <w:rsid w:val="00D8670B"/>
    <w:rsid w:val="00D9256B"/>
    <w:rsid w:val="00D92A83"/>
    <w:rsid w:val="00D933A9"/>
    <w:rsid w:val="00D959FC"/>
    <w:rsid w:val="00DA0D7A"/>
    <w:rsid w:val="00DA1E04"/>
    <w:rsid w:val="00DA2A1A"/>
    <w:rsid w:val="00DA6C11"/>
    <w:rsid w:val="00DA6C27"/>
    <w:rsid w:val="00DA7F65"/>
    <w:rsid w:val="00DB4955"/>
    <w:rsid w:val="00DB4BC4"/>
    <w:rsid w:val="00DB4E53"/>
    <w:rsid w:val="00DB5879"/>
    <w:rsid w:val="00DB67E6"/>
    <w:rsid w:val="00DB744C"/>
    <w:rsid w:val="00DC08B4"/>
    <w:rsid w:val="00DC1996"/>
    <w:rsid w:val="00DC28ED"/>
    <w:rsid w:val="00DC3D3B"/>
    <w:rsid w:val="00DC41FC"/>
    <w:rsid w:val="00DC6148"/>
    <w:rsid w:val="00DC7EED"/>
    <w:rsid w:val="00DD0749"/>
    <w:rsid w:val="00DD0C28"/>
    <w:rsid w:val="00DD17F7"/>
    <w:rsid w:val="00DD2669"/>
    <w:rsid w:val="00DD2AC9"/>
    <w:rsid w:val="00DD2EFE"/>
    <w:rsid w:val="00DD3A01"/>
    <w:rsid w:val="00DD3C67"/>
    <w:rsid w:val="00DD3D91"/>
    <w:rsid w:val="00DE16C2"/>
    <w:rsid w:val="00DE2872"/>
    <w:rsid w:val="00DE5D22"/>
    <w:rsid w:val="00DE6193"/>
    <w:rsid w:val="00DF018D"/>
    <w:rsid w:val="00DF0773"/>
    <w:rsid w:val="00DF34FF"/>
    <w:rsid w:val="00E00339"/>
    <w:rsid w:val="00E00837"/>
    <w:rsid w:val="00E03E68"/>
    <w:rsid w:val="00E06154"/>
    <w:rsid w:val="00E07097"/>
    <w:rsid w:val="00E11DF0"/>
    <w:rsid w:val="00E126AA"/>
    <w:rsid w:val="00E142A1"/>
    <w:rsid w:val="00E142A8"/>
    <w:rsid w:val="00E16FF2"/>
    <w:rsid w:val="00E2453A"/>
    <w:rsid w:val="00E26EAB"/>
    <w:rsid w:val="00E2735B"/>
    <w:rsid w:val="00E3032D"/>
    <w:rsid w:val="00E30E8A"/>
    <w:rsid w:val="00E31A4A"/>
    <w:rsid w:val="00E31EFE"/>
    <w:rsid w:val="00E34440"/>
    <w:rsid w:val="00E43E1E"/>
    <w:rsid w:val="00E44383"/>
    <w:rsid w:val="00E4521A"/>
    <w:rsid w:val="00E45860"/>
    <w:rsid w:val="00E52687"/>
    <w:rsid w:val="00E53E7E"/>
    <w:rsid w:val="00E55A0B"/>
    <w:rsid w:val="00E55C93"/>
    <w:rsid w:val="00E55E08"/>
    <w:rsid w:val="00E55ECD"/>
    <w:rsid w:val="00E563D7"/>
    <w:rsid w:val="00E56B91"/>
    <w:rsid w:val="00E601B7"/>
    <w:rsid w:val="00E62011"/>
    <w:rsid w:val="00E62753"/>
    <w:rsid w:val="00E62B32"/>
    <w:rsid w:val="00E645D9"/>
    <w:rsid w:val="00E64EFA"/>
    <w:rsid w:val="00E67832"/>
    <w:rsid w:val="00E7136F"/>
    <w:rsid w:val="00E719FB"/>
    <w:rsid w:val="00E72AA4"/>
    <w:rsid w:val="00E760BC"/>
    <w:rsid w:val="00E762AD"/>
    <w:rsid w:val="00E77B2F"/>
    <w:rsid w:val="00E821B6"/>
    <w:rsid w:val="00E827F9"/>
    <w:rsid w:val="00E8350B"/>
    <w:rsid w:val="00E8492A"/>
    <w:rsid w:val="00E8659A"/>
    <w:rsid w:val="00E87F01"/>
    <w:rsid w:val="00E90209"/>
    <w:rsid w:val="00E90779"/>
    <w:rsid w:val="00E91C2A"/>
    <w:rsid w:val="00E92AF0"/>
    <w:rsid w:val="00E94A3C"/>
    <w:rsid w:val="00E94D99"/>
    <w:rsid w:val="00EA356E"/>
    <w:rsid w:val="00EA3E9B"/>
    <w:rsid w:val="00EA4EE0"/>
    <w:rsid w:val="00EB1E8B"/>
    <w:rsid w:val="00EB244B"/>
    <w:rsid w:val="00EB2E4F"/>
    <w:rsid w:val="00EB3345"/>
    <w:rsid w:val="00EB39B4"/>
    <w:rsid w:val="00EB3F1B"/>
    <w:rsid w:val="00EB56A6"/>
    <w:rsid w:val="00EC00BC"/>
    <w:rsid w:val="00EC292A"/>
    <w:rsid w:val="00EC6CE8"/>
    <w:rsid w:val="00ED0984"/>
    <w:rsid w:val="00ED0D13"/>
    <w:rsid w:val="00ED307E"/>
    <w:rsid w:val="00ED548E"/>
    <w:rsid w:val="00ED5EF4"/>
    <w:rsid w:val="00ED632A"/>
    <w:rsid w:val="00ED6748"/>
    <w:rsid w:val="00ED6B96"/>
    <w:rsid w:val="00ED72B5"/>
    <w:rsid w:val="00EE0C68"/>
    <w:rsid w:val="00EE31BA"/>
    <w:rsid w:val="00EE3409"/>
    <w:rsid w:val="00EE486A"/>
    <w:rsid w:val="00EE58C0"/>
    <w:rsid w:val="00EE664D"/>
    <w:rsid w:val="00EE68CF"/>
    <w:rsid w:val="00EF082B"/>
    <w:rsid w:val="00EF2C7A"/>
    <w:rsid w:val="00EF2E75"/>
    <w:rsid w:val="00EF312C"/>
    <w:rsid w:val="00EF7685"/>
    <w:rsid w:val="00F00FB9"/>
    <w:rsid w:val="00F02A6C"/>
    <w:rsid w:val="00F04DA2"/>
    <w:rsid w:val="00F0679D"/>
    <w:rsid w:val="00F07129"/>
    <w:rsid w:val="00F07BDA"/>
    <w:rsid w:val="00F12148"/>
    <w:rsid w:val="00F146FC"/>
    <w:rsid w:val="00F16A2E"/>
    <w:rsid w:val="00F2006A"/>
    <w:rsid w:val="00F203E6"/>
    <w:rsid w:val="00F20E14"/>
    <w:rsid w:val="00F22A9C"/>
    <w:rsid w:val="00F246B5"/>
    <w:rsid w:val="00F251AE"/>
    <w:rsid w:val="00F2577A"/>
    <w:rsid w:val="00F25DEC"/>
    <w:rsid w:val="00F2705A"/>
    <w:rsid w:val="00F31770"/>
    <w:rsid w:val="00F3297A"/>
    <w:rsid w:val="00F34143"/>
    <w:rsid w:val="00F34EEB"/>
    <w:rsid w:val="00F35903"/>
    <w:rsid w:val="00F43E6B"/>
    <w:rsid w:val="00F45644"/>
    <w:rsid w:val="00F5258E"/>
    <w:rsid w:val="00F542F4"/>
    <w:rsid w:val="00F55A02"/>
    <w:rsid w:val="00F57036"/>
    <w:rsid w:val="00F57BA7"/>
    <w:rsid w:val="00F57F3A"/>
    <w:rsid w:val="00F62114"/>
    <w:rsid w:val="00F62B21"/>
    <w:rsid w:val="00F6640A"/>
    <w:rsid w:val="00F702DD"/>
    <w:rsid w:val="00F732A4"/>
    <w:rsid w:val="00F75AD3"/>
    <w:rsid w:val="00F779F8"/>
    <w:rsid w:val="00F8026E"/>
    <w:rsid w:val="00F81AEB"/>
    <w:rsid w:val="00F83560"/>
    <w:rsid w:val="00F840DD"/>
    <w:rsid w:val="00F84A89"/>
    <w:rsid w:val="00F8698E"/>
    <w:rsid w:val="00F90E2F"/>
    <w:rsid w:val="00F91E96"/>
    <w:rsid w:val="00F93612"/>
    <w:rsid w:val="00F93F1D"/>
    <w:rsid w:val="00F96C6B"/>
    <w:rsid w:val="00FA15D8"/>
    <w:rsid w:val="00FA3DB3"/>
    <w:rsid w:val="00FA43B1"/>
    <w:rsid w:val="00FB4DEE"/>
    <w:rsid w:val="00FB733C"/>
    <w:rsid w:val="00FB737C"/>
    <w:rsid w:val="00FB75AB"/>
    <w:rsid w:val="00FB7B21"/>
    <w:rsid w:val="00FC0C66"/>
    <w:rsid w:val="00FC1951"/>
    <w:rsid w:val="00FC3164"/>
    <w:rsid w:val="00FC3E51"/>
    <w:rsid w:val="00FC6EF8"/>
    <w:rsid w:val="00FC7322"/>
    <w:rsid w:val="00FD034B"/>
    <w:rsid w:val="00FD3864"/>
    <w:rsid w:val="00FD462D"/>
    <w:rsid w:val="00FD4B41"/>
    <w:rsid w:val="00FD612A"/>
    <w:rsid w:val="00FD7E25"/>
    <w:rsid w:val="00FE3749"/>
    <w:rsid w:val="00FE4073"/>
    <w:rsid w:val="00FE4967"/>
    <w:rsid w:val="00FE7B75"/>
    <w:rsid w:val="00FE7F80"/>
    <w:rsid w:val="00FF27BD"/>
    <w:rsid w:val="00FF308B"/>
    <w:rsid w:val="00FF343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6E05D4F"/>
  <w15:docId w15:val="{8EC24D83-7B31-7240-AEE6-5A1863891D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D40CE0"/>
    <w:pPr>
      <w:spacing w:line="360" w:lineRule="auto"/>
      <w:jc w:val="both"/>
    </w:pPr>
    <w:rPr>
      <w:rFonts w:ascii="Times New Roman" w:eastAsia="Times New Roman" w:hAnsi="Times New Roman"/>
      <w:szCs w:val="24"/>
      <w:lang w:eastAsia="de-DE"/>
    </w:rPr>
  </w:style>
  <w:style w:type="paragraph" w:styleId="1">
    <w:name w:val="heading 1"/>
    <w:basedOn w:val="a"/>
    <w:next w:val="a"/>
    <w:link w:val="10"/>
    <w:qFormat/>
    <w:rsid w:val="00075F28"/>
    <w:pPr>
      <w:keepNext/>
      <w:spacing w:before="480" w:after="240" w:line="240" w:lineRule="auto"/>
      <w:outlineLvl w:val="0"/>
    </w:pPr>
    <w:rPr>
      <w:rFonts w:cs="Arial"/>
      <w:b/>
      <w:bCs/>
      <w:color w:val="000000"/>
      <w:kern w:val="32"/>
      <w:szCs w:val="32"/>
    </w:rPr>
  </w:style>
  <w:style w:type="paragraph" w:styleId="2">
    <w:name w:val="heading 2"/>
    <w:basedOn w:val="a"/>
    <w:next w:val="a"/>
    <w:link w:val="20"/>
    <w:qFormat/>
    <w:rsid w:val="00E00339"/>
    <w:pPr>
      <w:keepNext/>
      <w:spacing w:before="240" w:after="240" w:line="240" w:lineRule="auto"/>
      <w:outlineLvl w:val="1"/>
    </w:pPr>
    <w:rPr>
      <w:rFonts w:cs="Arial"/>
      <w:b/>
      <w:bCs/>
      <w:iCs/>
      <w:szCs w:val="28"/>
    </w:rPr>
  </w:style>
  <w:style w:type="paragraph" w:styleId="3">
    <w:name w:val="heading 3"/>
    <w:basedOn w:val="a"/>
    <w:next w:val="a"/>
    <w:link w:val="30"/>
    <w:qFormat/>
    <w:rsid w:val="005A4F32"/>
    <w:pPr>
      <w:keepNext/>
      <w:spacing w:before="240" w:after="240" w:line="240" w:lineRule="auto"/>
      <w:outlineLvl w:val="2"/>
    </w:pPr>
    <w:rPr>
      <w:rFonts w:cs="Arial"/>
      <w:b/>
      <w:bCs/>
      <w:szCs w:val="26"/>
    </w:rPr>
  </w:style>
  <w:style w:type="paragraph" w:styleId="4">
    <w:name w:val="heading 4"/>
    <w:basedOn w:val="a"/>
    <w:next w:val="a"/>
    <w:link w:val="40"/>
    <w:rsid w:val="00ED6B96"/>
    <w:pPr>
      <w:keepNext/>
      <w:outlineLvl w:val="3"/>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075F28"/>
    <w:rPr>
      <w:rFonts w:ascii="Times New Roman" w:eastAsia="Times New Roman" w:hAnsi="Times New Roman" w:cs="Arial"/>
      <w:b/>
      <w:bCs/>
      <w:color w:val="000000"/>
      <w:kern w:val="32"/>
      <w:szCs w:val="32"/>
      <w:lang w:eastAsia="de-DE"/>
    </w:rPr>
  </w:style>
  <w:style w:type="character" w:customStyle="1" w:styleId="20">
    <w:name w:val="标题 2 字符"/>
    <w:link w:val="2"/>
    <w:rsid w:val="00E00339"/>
    <w:rPr>
      <w:rFonts w:ascii="Times New Roman" w:eastAsia="Times New Roman" w:hAnsi="Times New Roman" w:cs="Arial"/>
      <w:b/>
      <w:bCs/>
      <w:iCs/>
      <w:szCs w:val="28"/>
      <w:lang w:eastAsia="de-DE"/>
    </w:rPr>
  </w:style>
  <w:style w:type="character" w:customStyle="1" w:styleId="30">
    <w:name w:val="标题 3 字符"/>
    <w:link w:val="3"/>
    <w:rsid w:val="005A4F32"/>
    <w:rPr>
      <w:rFonts w:ascii="Times New Roman" w:eastAsia="Times New Roman" w:hAnsi="Times New Roman" w:cs="Arial"/>
      <w:b/>
      <w:bCs/>
      <w:szCs w:val="26"/>
      <w:lang w:eastAsia="de-DE"/>
    </w:rPr>
  </w:style>
  <w:style w:type="character" w:customStyle="1" w:styleId="40">
    <w:name w:val="标题 4 字符"/>
    <w:link w:val="4"/>
    <w:rsid w:val="00796A7F"/>
    <w:rPr>
      <w:rFonts w:ascii="Verdana" w:eastAsia="Times New Roman" w:hAnsi="Verdana" w:cs="Times New Roman"/>
      <w:b/>
      <w:bCs/>
      <w:sz w:val="19"/>
      <w:szCs w:val="28"/>
      <w:lang w:eastAsia="de-DE"/>
    </w:rPr>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a1"/>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a4"/>
    <w:uiPriority w:val="99"/>
    <w:rsid w:val="00ED6B96"/>
    <w:pPr>
      <w:tabs>
        <w:tab w:val="center" w:pos="4536"/>
        <w:tab w:val="right" w:pos="9072"/>
      </w:tabs>
    </w:pPr>
  </w:style>
  <w:style w:type="character" w:customStyle="1" w:styleId="a4">
    <w:name w:val="页眉 字符"/>
    <w:link w:val="a3"/>
    <w:uiPriority w:val="99"/>
    <w:rsid w:val="00ED6B96"/>
    <w:rPr>
      <w:rFonts w:ascii="Verdana" w:eastAsia="Times New Roman" w:hAnsi="Verdana" w:cs="Times New Roman"/>
      <w:sz w:val="19"/>
      <w:szCs w:val="24"/>
      <w:lang w:eastAsia="de-DE"/>
    </w:rPr>
  </w:style>
  <w:style w:type="character" w:styleId="a5">
    <w:name w:val="Hyperlink"/>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6">
    <w:name w:val="line number"/>
    <w:basedOn w:val="a0"/>
    <w:uiPriority w:val="99"/>
    <w:semiHidden/>
    <w:unhideWhenUsed/>
    <w:rsid w:val="00D40CE0"/>
  </w:style>
  <w:style w:type="paragraph" w:customStyle="1" w:styleId="MStitle">
    <w:name w:val="MS title"/>
    <w:basedOn w:val="a"/>
    <w:link w:val="MStitleChar"/>
    <w:qFormat/>
    <w:rsid w:val="0091791F"/>
    <w:pPr>
      <w:spacing w:before="360" w:line="440" w:lineRule="exact"/>
      <w:contextualSpacing/>
    </w:pPr>
    <w:rPr>
      <w:b/>
      <w:sz w:val="34"/>
    </w:r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styleId="a7">
    <w:name w:val="List Paragraph"/>
    <w:basedOn w:val="a"/>
    <w:uiPriority w:val="34"/>
    <w:qFormat/>
    <w:rsid w:val="00B4015F"/>
    <w:pPr>
      <w:ind w:left="720"/>
      <w:contextualSpacing/>
    </w:pPr>
  </w:style>
  <w:style w:type="paragraph" w:customStyle="1" w:styleId="Affiliation">
    <w:name w:val="Affiliation"/>
    <w:basedOn w:val="a"/>
    <w:link w:val="AffiliationChar"/>
    <w:qFormat/>
    <w:rsid w:val="00450DB9"/>
    <w:pPr>
      <w:spacing w:before="120" w:line="240" w:lineRule="auto"/>
      <w:contextualSpacing/>
    </w:pPr>
  </w:style>
  <w:style w:type="character" w:customStyle="1" w:styleId="AffiliationChar">
    <w:name w:val="Affiliation Char"/>
    <w:basedOn w:val="a0"/>
    <w:link w:val="Affiliation"/>
    <w:rsid w:val="00450DB9"/>
    <w:rPr>
      <w:rFonts w:ascii="Times New Roman" w:eastAsia="Times New Roman" w:hAnsi="Times New Roman"/>
      <w:szCs w:val="24"/>
      <w:lang w:eastAsia="de-DE"/>
    </w:rPr>
  </w:style>
  <w:style w:type="character" w:styleId="a8">
    <w:name w:val="Placeholder Text"/>
    <w:basedOn w:val="a0"/>
    <w:uiPriority w:val="99"/>
    <w:semiHidden/>
    <w:rsid w:val="003D5288"/>
    <w:rPr>
      <w:color w:val="808080"/>
    </w:rPr>
  </w:style>
  <w:style w:type="paragraph" w:styleId="a9">
    <w:name w:val="Balloon Text"/>
    <w:basedOn w:val="a"/>
    <w:link w:val="aa"/>
    <w:uiPriority w:val="99"/>
    <w:semiHidden/>
    <w:unhideWhenUsed/>
    <w:rsid w:val="003D5288"/>
    <w:pPr>
      <w:spacing w:line="240" w:lineRule="auto"/>
    </w:pPr>
    <w:rPr>
      <w:rFonts w:ascii="Tahoma" w:hAnsi="Tahoma" w:cs="Tahoma"/>
      <w:sz w:val="16"/>
      <w:szCs w:val="16"/>
    </w:rPr>
  </w:style>
  <w:style w:type="character" w:customStyle="1" w:styleId="aa">
    <w:name w:val="批注框文本 字符"/>
    <w:basedOn w:val="a0"/>
    <w:link w:val="a9"/>
    <w:uiPriority w:val="99"/>
    <w:semiHidden/>
    <w:rsid w:val="003D5288"/>
    <w:rPr>
      <w:rFonts w:ascii="Tahoma" w:eastAsia="Times New Roman" w:hAnsi="Tahoma" w:cs="Tahoma"/>
      <w:sz w:val="16"/>
      <w:szCs w:val="16"/>
      <w:lang w:eastAsia="de-DE"/>
    </w:rPr>
  </w:style>
  <w:style w:type="paragraph" w:customStyle="1" w:styleId="Equation">
    <w:name w:val="Equation"/>
    <w:basedOn w:val="a"/>
    <w:link w:val="EquationChar"/>
    <w:rsid w:val="00C35812"/>
    <w:pPr>
      <w:spacing w:before="120" w:after="120"/>
    </w:pPr>
    <w:rPr>
      <w:rFonts w:ascii="Cambria Math" w:hAnsi="Cambria Math"/>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b">
    <w:name w:val="caption"/>
    <w:basedOn w:val="a"/>
    <w:next w:val="a"/>
    <w:uiPriority w:val="35"/>
    <w:unhideWhenUsed/>
    <w:qFormat/>
    <w:rsid w:val="003A4FB4"/>
    <w:pPr>
      <w:spacing w:after="200" w:line="240" w:lineRule="auto"/>
    </w:pPr>
    <w:rPr>
      <w:b/>
      <w:bCs/>
      <w:sz w:val="18"/>
      <w:szCs w:val="18"/>
    </w:rPr>
  </w:style>
  <w:style w:type="paragraph" w:styleId="ac">
    <w:name w:val="footer"/>
    <w:basedOn w:val="a"/>
    <w:link w:val="ad"/>
    <w:uiPriority w:val="99"/>
    <w:unhideWhenUsed/>
    <w:rsid w:val="006D0C96"/>
    <w:pPr>
      <w:tabs>
        <w:tab w:val="center" w:pos="4513"/>
        <w:tab w:val="right" w:pos="9026"/>
      </w:tabs>
      <w:spacing w:line="240" w:lineRule="auto"/>
    </w:pPr>
  </w:style>
  <w:style w:type="character" w:customStyle="1" w:styleId="ad">
    <w:name w:val="页脚 字符"/>
    <w:basedOn w:val="a0"/>
    <w:link w:val="ac"/>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before="120" w:after="360" w:line="240" w:lineRule="auto"/>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line="240" w:lineRule="auto"/>
      <w:contextualSpacing/>
    </w:pPr>
    <w:rPr>
      <w:sz w:val="24"/>
    </w:r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character" w:customStyle="1" w:styleId="11">
    <w:name w:val="未处理的提及1"/>
    <w:basedOn w:val="a0"/>
    <w:uiPriority w:val="99"/>
    <w:semiHidden/>
    <w:unhideWhenUsed/>
    <w:rsid w:val="00F25DEC"/>
    <w:rPr>
      <w:color w:val="605E5C"/>
      <w:shd w:val="clear" w:color="auto" w:fill="E1DFDD"/>
    </w:rPr>
  </w:style>
  <w:style w:type="paragraph" w:customStyle="1" w:styleId="Text">
    <w:name w:val="Text"/>
    <w:basedOn w:val="a"/>
    <w:rsid w:val="00F840DD"/>
    <w:pPr>
      <w:spacing w:before="120" w:line="240" w:lineRule="auto"/>
      <w:ind w:firstLine="720"/>
      <w:jc w:val="left"/>
    </w:pPr>
    <w:rPr>
      <w:sz w:val="24"/>
      <w:lang w:val="en-US" w:eastAsia="en-US"/>
    </w:rPr>
  </w:style>
  <w:style w:type="paragraph" w:customStyle="1" w:styleId="FigureorTableCaption">
    <w:name w:val="Figure or Table Caption"/>
    <w:basedOn w:val="a"/>
    <w:rsid w:val="009D5198"/>
    <w:pPr>
      <w:keepNext/>
      <w:spacing w:before="240" w:line="240" w:lineRule="auto"/>
      <w:jc w:val="left"/>
      <w:outlineLvl w:val="0"/>
    </w:pPr>
    <w:rPr>
      <w:kern w:val="28"/>
      <w:sz w:val="24"/>
      <w:lang w:val="en-US" w:eastAsia="en-US"/>
    </w:rPr>
  </w:style>
  <w:style w:type="table" w:styleId="ae">
    <w:name w:val="Table Grid"/>
    <w:basedOn w:val="a1"/>
    <w:uiPriority w:val="39"/>
    <w:rsid w:val="009D5198"/>
    <w:rPr>
      <w:rFonts w:asciiTheme="minorHAnsi" w:eastAsiaTheme="minorEastAsia" w:hAnsiTheme="minorHAnsi" w:cstheme="minorBidi"/>
      <w:kern w:val="2"/>
      <w:sz w:val="24"/>
      <w:szCs w:val="24"/>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Main">
    <w:name w:val="Heading-Main"/>
    <w:basedOn w:val="a"/>
    <w:rsid w:val="0009160C"/>
    <w:pPr>
      <w:keepNext/>
      <w:spacing w:before="240" w:after="120" w:line="240" w:lineRule="auto"/>
      <w:jc w:val="left"/>
      <w:outlineLvl w:val="0"/>
    </w:pPr>
    <w:rPr>
      <w:b/>
      <w:bCs/>
      <w:kern w:val="28"/>
      <w:sz w:val="24"/>
      <w:lang w:val="en-US" w:eastAsia="en-US"/>
    </w:rPr>
  </w:style>
  <w:style w:type="paragraph" w:customStyle="1" w:styleId="Heading-Secondary">
    <w:name w:val="Heading-Secondary"/>
    <w:basedOn w:val="Heading-Main"/>
    <w:qFormat/>
    <w:rsid w:val="00103253"/>
    <w:pPr>
      <w:ind w:left="720"/>
    </w:pPr>
    <w:rPr>
      <w:b w:val="0"/>
    </w:rPr>
  </w:style>
  <w:style w:type="character" w:styleId="af">
    <w:name w:val="annotation reference"/>
    <w:basedOn w:val="a0"/>
    <w:uiPriority w:val="99"/>
    <w:semiHidden/>
    <w:unhideWhenUsed/>
    <w:rsid w:val="00AF54CE"/>
    <w:rPr>
      <w:sz w:val="18"/>
      <w:szCs w:val="18"/>
    </w:rPr>
  </w:style>
  <w:style w:type="paragraph" w:styleId="af0">
    <w:name w:val="annotation text"/>
    <w:basedOn w:val="a"/>
    <w:link w:val="af1"/>
    <w:uiPriority w:val="99"/>
    <w:unhideWhenUsed/>
    <w:rsid w:val="00AF54CE"/>
    <w:pPr>
      <w:spacing w:line="240" w:lineRule="auto"/>
      <w:jc w:val="left"/>
    </w:pPr>
    <w:rPr>
      <w:rFonts w:eastAsia="Calibri"/>
      <w:sz w:val="24"/>
      <w:lang w:val="en-US" w:eastAsia="en-US"/>
    </w:rPr>
  </w:style>
  <w:style w:type="character" w:customStyle="1" w:styleId="af1">
    <w:name w:val="批注文字 字符"/>
    <w:basedOn w:val="a0"/>
    <w:link w:val="af0"/>
    <w:uiPriority w:val="99"/>
    <w:rsid w:val="00AF54CE"/>
    <w:rPr>
      <w:rFonts w:ascii="Times New Roman" w:eastAsia="Calibri" w:hAnsi="Times New Roman"/>
      <w:sz w:val="24"/>
      <w:szCs w:val="24"/>
      <w:lang w:val="en-US" w:eastAsia="en-US"/>
    </w:rPr>
  </w:style>
  <w:style w:type="paragraph" w:styleId="af2">
    <w:name w:val="Title"/>
    <w:basedOn w:val="a"/>
    <w:next w:val="a"/>
    <w:link w:val="af3"/>
    <w:uiPriority w:val="10"/>
    <w:qFormat/>
    <w:rsid w:val="00CD1981"/>
    <w:pPr>
      <w:spacing w:line="240" w:lineRule="auto"/>
      <w:contextualSpacing/>
      <w:jc w:val="center"/>
    </w:pPr>
    <w:rPr>
      <w:rFonts w:eastAsiaTheme="majorEastAsia" w:cstheme="majorBidi"/>
      <w:b/>
      <w:spacing w:val="-10"/>
      <w:kern w:val="28"/>
      <w:sz w:val="28"/>
      <w:szCs w:val="56"/>
      <w:lang w:val="en-US" w:eastAsia="en-US"/>
    </w:rPr>
  </w:style>
  <w:style w:type="character" w:customStyle="1" w:styleId="af3">
    <w:name w:val="标题 字符"/>
    <w:basedOn w:val="a0"/>
    <w:link w:val="af2"/>
    <w:uiPriority w:val="10"/>
    <w:rsid w:val="00CD1981"/>
    <w:rPr>
      <w:rFonts w:ascii="Times New Roman" w:eastAsiaTheme="majorEastAsia" w:hAnsi="Times New Roman" w:cstheme="majorBidi"/>
      <w:b/>
      <w:spacing w:val="-10"/>
      <w:kern w:val="28"/>
      <w:sz w:val="28"/>
      <w:szCs w:val="56"/>
      <w:lang w:val="en-US" w:eastAsia="en-US"/>
    </w:rPr>
  </w:style>
  <w:style w:type="paragraph" w:customStyle="1" w:styleId="Reference">
    <w:name w:val="Reference"/>
    <w:basedOn w:val="a"/>
    <w:rsid w:val="00CD1981"/>
    <w:pPr>
      <w:spacing w:before="120" w:line="240" w:lineRule="auto"/>
      <w:ind w:left="720" w:hanging="720"/>
      <w:jc w:val="left"/>
    </w:pPr>
    <w:rPr>
      <w:sz w:val="24"/>
      <w:lang w:val="en-US" w:eastAsia="en-US"/>
    </w:rPr>
  </w:style>
  <w:style w:type="paragraph" w:customStyle="1" w:styleId="KeyPoints">
    <w:name w:val="Key Points"/>
    <w:basedOn w:val="a"/>
    <w:rsid w:val="00CD1981"/>
    <w:pPr>
      <w:spacing w:before="120" w:line="240" w:lineRule="auto"/>
      <w:jc w:val="left"/>
    </w:pPr>
    <w:rPr>
      <w:sz w:val="24"/>
      <w:lang w:val="en-US" w:eastAsia="en-US"/>
    </w:rPr>
  </w:style>
  <w:style w:type="paragraph" w:customStyle="1" w:styleId="Abstract">
    <w:name w:val="Abstract"/>
    <w:basedOn w:val="a"/>
    <w:qFormat/>
    <w:rsid w:val="00CD1981"/>
    <w:pPr>
      <w:spacing w:before="120" w:line="240" w:lineRule="auto"/>
      <w:jc w:val="left"/>
    </w:pPr>
    <w:rPr>
      <w:sz w:val="24"/>
      <w:lang w:val="en-US" w:eastAsia="en-US"/>
    </w:rPr>
  </w:style>
  <w:style w:type="paragraph" w:customStyle="1" w:styleId="Note">
    <w:name w:val="Note"/>
    <w:basedOn w:val="a"/>
    <w:qFormat/>
    <w:rsid w:val="00CD1981"/>
    <w:pPr>
      <w:spacing w:before="240" w:after="240" w:line="240" w:lineRule="auto"/>
      <w:jc w:val="left"/>
    </w:pPr>
    <w:rPr>
      <w:rFonts w:eastAsia="Calibri"/>
      <w:color w:val="00B0F0"/>
      <w:szCs w:val="20"/>
      <w:lang w:val="en-US" w:eastAsia="en-US"/>
    </w:rPr>
  </w:style>
  <w:style w:type="paragraph" w:styleId="af4">
    <w:name w:val="Normal (Web)"/>
    <w:basedOn w:val="a"/>
    <w:uiPriority w:val="99"/>
    <w:unhideWhenUsed/>
    <w:rsid w:val="00CD1981"/>
    <w:pPr>
      <w:spacing w:line="240" w:lineRule="auto"/>
      <w:jc w:val="left"/>
    </w:pPr>
    <w:rPr>
      <w:rFonts w:ascii="宋体" w:eastAsia="宋体" w:hAnsi="宋体" w:cs="宋体"/>
      <w:sz w:val="24"/>
      <w:lang w:val="en-US" w:eastAsia="zh-CN"/>
    </w:rPr>
  </w:style>
  <w:style w:type="character" w:customStyle="1" w:styleId="12">
    <w:name w:val="未处理的提及1"/>
    <w:basedOn w:val="a0"/>
    <w:uiPriority w:val="99"/>
    <w:rsid w:val="00CD1981"/>
    <w:rPr>
      <w:color w:val="808080"/>
      <w:shd w:val="clear" w:color="auto" w:fill="E6E6E6"/>
    </w:rPr>
  </w:style>
  <w:style w:type="character" w:styleId="af5">
    <w:name w:val="Emphasis"/>
    <w:basedOn w:val="a0"/>
    <w:uiPriority w:val="20"/>
    <w:qFormat/>
    <w:rsid w:val="00CD1981"/>
    <w:rPr>
      <w:i/>
      <w:iCs/>
    </w:rPr>
  </w:style>
  <w:style w:type="character" w:customStyle="1" w:styleId="af6">
    <w:name w:val="_"/>
    <w:basedOn w:val="a0"/>
    <w:rsid w:val="00CD1981"/>
  </w:style>
  <w:style w:type="character" w:customStyle="1" w:styleId="current-selection">
    <w:name w:val="current-selection"/>
    <w:basedOn w:val="a0"/>
    <w:rsid w:val="00CD1981"/>
  </w:style>
  <w:style w:type="character" w:customStyle="1" w:styleId="enhanced-reference">
    <w:name w:val="enhanced-reference"/>
    <w:basedOn w:val="a0"/>
    <w:rsid w:val="00CD1981"/>
  </w:style>
  <w:style w:type="character" w:customStyle="1" w:styleId="ff4">
    <w:name w:val="ff4"/>
    <w:basedOn w:val="a0"/>
    <w:rsid w:val="00CD1981"/>
  </w:style>
  <w:style w:type="character" w:customStyle="1" w:styleId="ls0">
    <w:name w:val="ls0"/>
    <w:basedOn w:val="a0"/>
    <w:rsid w:val="00CD1981"/>
  </w:style>
  <w:style w:type="paragraph" w:styleId="af7">
    <w:name w:val="annotation subject"/>
    <w:basedOn w:val="af0"/>
    <w:next w:val="af0"/>
    <w:link w:val="af8"/>
    <w:uiPriority w:val="99"/>
    <w:semiHidden/>
    <w:unhideWhenUsed/>
    <w:rsid w:val="00CD1981"/>
    <w:rPr>
      <w:b/>
      <w:bCs/>
      <w:sz w:val="20"/>
      <w:szCs w:val="20"/>
    </w:rPr>
  </w:style>
  <w:style w:type="character" w:customStyle="1" w:styleId="af8">
    <w:name w:val="批注主题 字符"/>
    <w:basedOn w:val="af1"/>
    <w:link w:val="af7"/>
    <w:uiPriority w:val="99"/>
    <w:semiHidden/>
    <w:rsid w:val="00CD1981"/>
    <w:rPr>
      <w:rFonts w:ascii="Times New Roman" w:eastAsia="Calibri" w:hAnsi="Times New Roman"/>
      <w:b/>
      <w:bCs/>
      <w:sz w:val="24"/>
      <w:szCs w:val="24"/>
      <w:lang w:val="en-US" w:eastAsia="en-US"/>
    </w:rPr>
  </w:style>
  <w:style w:type="paragraph" w:styleId="af9">
    <w:name w:val="Revision"/>
    <w:hidden/>
    <w:uiPriority w:val="99"/>
    <w:semiHidden/>
    <w:rsid w:val="00CD1981"/>
    <w:rPr>
      <w:rFonts w:ascii="Times New Roman" w:eastAsia="Calibri" w:hAnsi="Times New Roman"/>
      <w:lang w:val="en-US" w:eastAsia="en-US"/>
    </w:rPr>
  </w:style>
  <w:style w:type="character" w:styleId="afa">
    <w:name w:val="Unresolved Mention"/>
    <w:basedOn w:val="a0"/>
    <w:uiPriority w:val="99"/>
    <w:semiHidden/>
    <w:unhideWhenUsed/>
    <w:rsid w:val="00017AB9"/>
    <w:rPr>
      <w:color w:val="605E5C"/>
      <w:shd w:val="clear" w:color="auto" w:fill="E1DFDD"/>
    </w:rPr>
  </w:style>
  <w:style w:type="paragraph" w:styleId="afb">
    <w:name w:val="footnote text"/>
    <w:basedOn w:val="a"/>
    <w:link w:val="afc"/>
    <w:uiPriority w:val="99"/>
    <w:semiHidden/>
    <w:unhideWhenUsed/>
    <w:rsid w:val="00ED0984"/>
    <w:pPr>
      <w:snapToGrid w:val="0"/>
      <w:jc w:val="left"/>
    </w:pPr>
    <w:rPr>
      <w:sz w:val="18"/>
      <w:szCs w:val="18"/>
    </w:rPr>
  </w:style>
  <w:style w:type="character" w:customStyle="1" w:styleId="afc">
    <w:name w:val="脚注文本 字符"/>
    <w:basedOn w:val="a0"/>
    <w:link w:val="afb"/>
    <w:uiPriority w:val="99"/>
    <w:semiHidden/>
    <w:rsid w:val="00ED0984"/>
    <w:rPr>
      <w:rFonts w:ascii="Times New Roman" w:eastAsia="Times New Roman" w:hAnsi="Times New Roman"/>
      <w:sz w:val="18"/>
      <w:szCs w:val="18"/>
      <w:lang w:eastAsia="de-DE"/>
    </w:rPr>
  </w:style>
  <w:style w:type="character" w:styleId="afd">
    <w:name w:val="footnote reference"/>
    <w:basedOn w:val="a0"/>
    <w:uiPriority w:val="99"/>
    <w:semiHidden/>
    <w:unhideWhenUsed/>
    <w:rsid w:val="00ED0984"/>
    <w:rPr>
      <w:vertAlign w:val="superscript"/>
    </w:rPr>
  </w:style>
  <w:style w:type="character" w:styleId="afe">
    <w:name w:val="FollowedHyperlink"/>
    <w:basedOn w:val="a0"/>
    <w:uiPriority w:val="99"/>
    <w:semiHidden/>
    <w:unhideWhenUsed/>
    <w:rsid w:val="00BC7AD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321409">
      <w:bodyDiv w:val="1"/>
      <w:marLeft w:val="0"/>
      <w:marRight w:val="0"/>
      <w:marTop w:val="0"/>
      <w:marBottom w:val="0"/>
      <w:divBdr>
        <w:top w:val="none" w:sz="0" w:space="0" w:color="auto"/>
        <w:left w:val="none" w:sz="0" w:space="0" w:color="auto"/>
        <w:bottom w:val="none" w:sz="0" w:space="0" w:color="auto"/>
        <w:right w:val="none" w:sz="0" w:space="0" w:color="auto"/>
      </w:divBdr>
      <w:divsChild>
        <w:div w:id="401875630">
          <w:marLeft w:val="0"/>
          <w:marRight w:val="0"/>
          <w:marTop w:val="0"/>
          <w:marBottom w:val="0"/>
          <w:divBdr>
            <w:top w:val="none" w:sz="0" w:space="0" w:color="auto"/>
            <w:left w:val="none" w:sz="0" w:space="0" w:color="auto"/>
            <w:bottom w:val="none" w:sz="0" w:space="0" w:color="auto"/>
            <w:right w:val="none" w:sz="0" w:space="0" w:color="auto"/>
          </w:divBdr>
          <w:divsChild>
            <w:div w:id="66222025">
              <w:marLeft w:val="0"/>
              <w:marRight w:val="0"/>
              <w:marTop w:val="0"/>
              <w:marBottom w:val="0"/>
              <w:divBdr>
                <w:top w:val="none" w:sz="0" w:space="0" w:color="auto"/>
                <w:left w:val="none" w:sz="0" w:space="0" w:color="auto"/>
                <w:bottom w:val="none" w:sz="0" w:space="0" w:color="auto"/>
                <w:right w:val="none" w:sz="0" w:space="0" w:color="auto"/>
              </w:divBdr>
              <w:divsChild>
                <w:div w:id="256407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813493">
      <w:bodyDiv w:val="1"/>
      <w:marLeft w:val="0"/>
      <w:marRight w:val="0"/>
      <w:marTop w:val="0"/>
      <w:marBottom w:val="0"/>
      <w:divBdr>
        <w:top w:val="none" w:sz="0" w:space="0" w:color="auto"/>
        <w:left w:val="none" w:sz="0" w:space="0" w:color="auto"/>
        <w:bottom w:val="none" w:sz="0" w:space="0" w:color="auto"/>
        <w:right w:val="none" w:sz="0" w:space="0" w:color="auto"/>
      </w:divBdr>
    </w:div>
    <w:div w:id="128136235">
      <w:bodyDiv w:val="1"/>
      <w:marLeft w:val="0"/>
      <w:marRight w:val="0"/>
      <w:marTop w:val="0"/>
      <w:marBottom w:val="0"/>
      <w:divBdr>
        <w:top w:val="none" w:sz="0" w:space="0" w:color="auto"/>
        <w:left w:val="none" w:sz="0" w:space="0" w:color="auto"/>
        <w:bottom w:val="none" w:sz="0" w:space="0" w:color="auto"/>
        <w:right w:val="none" w:sz="0" w:space="0" w:color="auto"/>
      </w:divBdr>
    </w:div>
    <w:div w:id="157507128">
      <w:bodyDiv w:val="1"/>
      <w:marLeft w:val="0"/>
      <w:marRight w:val="0"/>
      <w:marTop w:val="0"/>
      <w:marBottom w:val="0"/>
      <w:divBdr>
        <w:top w:val="none" w:sz="0" w:space="0" w:color="auto"/>
        <w:left w:val="none" w:sz="0" w:space="0" w:color="auto"/>
        <w:bottom w:val="none" w:sz="0" w:space="0" w:color="auto"/>
        <w:right w:val="none" w:sz="0" w:space="0" w:color="auto"/>
      </w:divBdr>
      <w:divsChild>
        <w:div w:id="1135099345">
          <w:marLeft w:val="0"/>
          <w:marRight w:val="0"/>
          <w:marTop w:val="0"/>
          <w:marBottom w:val="0"/>
          <w:divBdr>
            <w:top w:val="none" w:sz="0" w:space="0" w:color="auto"/>
            <w:left w:val="none" w:sz="0" w:space="0" w:color="auto"/>
            <w:bottom w:val="none" w:sz="0" w:space="0" w:color="auto"/>
            <w:right w:val="none" w:sz="0" w:space="0" w:color="auto"/>
          </w:divBdr>
          <w:divsChild>
            <w:div w:id="481778509">
              <w:marLeft w:val="0"/>
              <w:marRight w:val="0"/>
              <w:marTop w:val="0"/>
              <w:marBottom w:val="0"/>
              <w:divBdr>
                <w:top w:val="none" w:sz="0" w:space="0" w:color="auto"/>
                <w:left w:val="none" w:sz="0" w:space="0" w:color="auto"/>
                <w:bottom w:val="none" w:sz="0" w:space="0" w:color="auto"/>
                <w:right w:val="none" w:sz="0" w:space="0" w:color="auto"/>
              </w:divBdr>
              <w:divsChild>
                <w:div w:id="1585993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035526">
      <w:bodyDiv w:val="1"/>
      <w:marLeft w:val="0"/>
      <w:marRight w:val="0"/>
      <w:marTop w:val="0"/>
      <w:marBottom w:val="0"/>
      <w:divBdr>
        <w:top w:val="none" w:sz="0" w:space="0" w:color="auto"/>
        <w:left w:val="none" w:sz="0" w:space="0" w:color="auto"/>
        <w:bottom w:val="none" w:sz="0" w:space="0" w:color="auto"/>
        <w:right w:val="none" w:sz="0" w:space="0" w:color="auto"/>
      </w:divBdr>
      <w:divsChild>
        <w:div w:id="1866596809">
          <w:marLeft w:val="0"/>
          <w:marRight w:val="0"/>
          <w:marTop w:val="0"/>
          <w:marBottom w:val="0"/>
          <w:divBdr>
            <w:top w:val="none" w:sz="0" w:space="0" w:color="auto"/>
            <w:left w:val="none" w:sz="0" w:space="0" w:color="auto"/>
            <w:bottom w:val="none" w:sz="0" w:space="0" w:color="auto"/>
            <w:right w:val="none" w:sz="0" w:space="0" w:color="auto"/>
          </w:divBdr>
          <w:divsChild>
            <w:div w:id="524365336">
              <w:marLeft w:val="0"/>
              <w:marRight w:val="0"/>
              <w:marTop w:val="0"/>
              <w:marBottom w:val="0"/>
              <w:divBdr>
                <w:top w:val="none" w:sz="0" w:space="0" w:color="auto"/>
                <w:left w:val="none" w:sz="0" w:space="0" w:color="auto"/>
                <w:bottom w:val="none" w:sz="0" w:space="0" w:color="auto"/>
                <w:right w:val="none" w:sz="0" w:space="0" w:color="auto"/>
              </w:divBdr>
              <w:divsChild>
                <w:div w:id="328874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044985">
      <w:bodyDiv w:val="1"/>
      <w:marLeft w:val="0"/>
      <w:marRight w:val="0"/>
      <w:marTop w:val="0"/>
      <w:marBottom w:val="0"/>
      <w:divBdr>
        <w:top w:val="none" w:sz="0" w:space="0" w:color="auto"/>
        <w:left w:val="none" w:sz="0" w:space="0" w:color="auto"/>
        <w:bottom w:val="none" w:sz="0" w:space="0" w:color="auto"/>
        <w:right w:val="none" w:sz="0" w:space="0" w:color="auto"/>
      </w:divBdr>
    </w:div>
    <w:div w:id="264845654">
      <w:bodyDiv w:val="1"/>
      <w:marLeft w:val="0"/>
      <w:marRight w:val="0"/>
      <w:marTop w:val="0"/>
      <w:marBottom w:val="0"/>
      <w:divBdr>
        <w:top w:val="none" w:sz="0" w:space="0" w:color="auto"/>
        <w:left w:val="none" w:sz="0" w:space="0" w:color="auto"/>
        <w:bottom w:val="none" w:sz="0" w:space="0" w:color="auto"/>
        <w:right w:val="none" w:sz="0" w:space="0" w:color="auto"/>
      </w:divBdr>
    </w:div>
    <w:div w:id="363799071">
      <w:bodyDiv w:val="1"/>
      <w:marLeft w:val="0"/>
      <w:marRight w:val="0"/>
      <w:marTop w:val="0"/>
      <w:marBottom w:val="0"/>
      <w:divBdr>
        <w:top w:val="none" w:sz="0" w:space="0" w:color="auto"/>
        <w:left w:val="none" w:sz="0" w:space="0" w:color="auto"/>
        <w:bottom w:val="none" w:sz="0" w:space="0" w:color="auto"/>
        <w:right w:val="none" w:sz="0" w:space="0" w:color="auto"/>
      </w:divBdr>
      <w:divsChild>
        <w:div w:id="660626018">
          <w:marLeft w:val="0"/>
          <w:marRight w:val="0"/>
          <w:marTop w:val="0"/>
          <w:marBottom w:val="0"/>
          <w:divBdr>
            <w:top w:val="none" w:sz="0" w:space="0" w:color="auto"/>
            <w:left w:val="none" w:sz="0" w:space="0" w:color="auto"/>
            <w:bottom w:val="none" w:sz="0" w:space="0" w:color="auto"/>
            <w:right w:val="none" w:sz="0" w:space="0" w:color="auto"/>
          </w:divBdr>
          <w:divsChild>
            <w:div w:id="954142622">
              <w:marLeft w:val="0"/>
              <w:marRight w:val="0"/>
              <w:marTop w:val="0"/>
              <w:marBottom w:val="0"/>
              <w:divBdr>
                <w:top w:val="none" w:sz="0" w:space="0" w:color="auto"/>
                <w:left w:val="none" w:sz="0" w:space="0" w:color="auto"/>
                <w:bottom w:val="none" w:sz="0" w:space="0" w:color="auto"/>
                <w:right w:val="none" w:sz="0" w:space="0" w:color="auto"/>
              </w:divBdr>
              <w:divsChild>
                <w:div w:id="174949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944160">
      <w:bodyDiv w:val="1"/>
      <w:marLeft w:val="0"/>
      <w:marRight w:val="0"/>
      <w:marTop w:val="0"/>
      <w:marBottom w:val="0"/>
      <w:divBdr>
        <w:top w:val="none" w:sz="0" w:space="0" w:color="auto"/>
        <w:left w:val="none" w:sz="0" w:space="0" w:color="auto"/>
        <w:bottom w:val="none" w:sz="0" w:space="0" w:color="auto"/>
        <w:right w:val="none" w:sz="0" w:space="0" w:color="auto"/>
      </w:divBdr>
    </w:div>
    <w:div w:id="728111921">
      <w:bodyDiv w:val="1"/>
      <w:marLeft w:val="0"/>
      <w:marRight w:val="0"/>
      <w:marTop w:val="0"/>
      <w:marBottom w:val="0"/>
      <w:divBdr>
        <w:top w:val="none" w:sz="0" w:space="0" w:color="auto"/>
        <w:left w:val="none" w:sz="0" w:space="0" w:color="auto"/>
        <w:bottom w:val="none" w:sz="0" w:space="0" w:color="auto"/>
        <w:right w:val="none" w:sz="0" w:space="0" w:color="auto"/>
      </w:divBdr>
      <w:divsChild>
        <w:div w:id="1218973124">
          <w:marLeft w:val="0"/>
          <w:marRight w:val="0"/>
          <w:marTop w:val="0"/>
          <w:marBottom w:val="0"/>
          <w:divBdr>
            <w:top w:val="none" w:sz="0" w:space="0" w:color="auto"/>
            <w:left w:val="none" w:sz="0" w:space="0" w:color="auto"/>
            <w:bottom w:val="none" w:sz="0" w:space="0" w:color="auto"/>
            <w:right w:val="none" w:sz="0" w:space="0" w:color="auto"/>
          </w:divBdr>
          <w:divsChild>
            <w:div w:id="569270391">
              <w:marLeft w:val="0"/>
              <w:marRight w:val="0"/>
              <w:marTop w:val="0"/>
              <w:marBottom w:val="0"/>
              <w:divBdr>
                <w:top w:val="none" w:sz="0" w:space="0" w:color="auto"/>
                <w:left w:val="none" w:sz="0" w:space="0" w:color="auto"/>
                <w:bottom w:val="none" w:sz="0" w:space="0" w:color="auto"/>
                <w:right w:val="none" w:sz="0" w:space="0" w:color="auto"/>
              </w:divBdr>
              <w:divsChild>
                <w:div w:id="269435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7041554">
      <w:bodyDiv w:val="1"/>
      <w:marLeft w:val="0"/>
      <w:marRight w:val="0"/>
      <w:marTop w:val="0"/>
      <w:marBottom w:val="0"/>
      <w:divBdr>
        <w:top w:val="none" w:sz="0" w:space="0" w:color="auto"/>
        <w:left w:val="none" w:sz="0" w:space="0" w:color="auto"/>
        <w:bottom w:val="none" w:sz="0" w:space="0" w:color="auto"/>
        <w:right w:val="none" w:sz="0" w:space="0" w:color="auto"/>
      </w:divBdr>
    </w:div>
    <w:div w:id="776369521">
      <w:bodyDiv w:val="1"/>
      <w:marLeft w:val="0"/>
      <w:marRight w:val="0"/>
      <w:marTop w:val="0"/>
      <w:marBottom w:val="0"/>
      <w:divBdr>
        <w:top w:val="none" w:sz="0" w:space="0" w:color="auto"/>
        <w:left w:val="none" w:sz="0" w:space="0" w:color="auto"/>
        <w:bottom w:val="none" w:sz="0" w:space="0" w:color="auto"/>
        <w:right w:val="none" w:sz="0" w:space="0" w:color="auto"/>
      </w:divBdr>
    </w:div>
    <w:div w:id="844436129">
      <w:bodyDiv w:val="1"/>
      <w:marLeft w:val="0"/>
      <w:marRight w:val="0"/>
      <w:marTop w:val="0"/>
      <w:marBottom w:val="0"/>
      <w:divBdr>
        <w:top w:val="none" w:sz="0" w:space="0" w:color="auto"/>
        <w:left w:val="none" w:sz="0" w:space="0" w:color="auto"/>
        <w:bottom w:val="none" w:sz="0" w:space="0" w:color="auto"/>
        <w:right w:val="none" w:sz="0" w:space="0" w:color="auto"/>
      </w:divBdr>
      <w:divsChild>
        <w:div w:id="114982528">
          <w:marLeft w:val="0"/>
          <w:marRight w:val="0"/>
          <w:marTop w:val="0"/>
          <w:marBottom w:val="0"/>
          <w:divBdr>
            <w:top w:val="none" w:sz="0" w:space="0" w:color="auto"/>
            <w:left w:val="none" w:sz="0" w:space="0" w:color="auto"/>
            <w:bottom w:val="none" w:sz="0" w:space="0" w:color="auto"/>
            <w:right w:val="none" w:sz="0" w:space="0" w:color="auto"/>
          </w:divBdr>
          <w:divsChild>
            <w:div w:id="1701390406">
              <w:marLeft w:val="0"/>
              <w:marRight w:val="0"/>
              <w:marTop w:val="0"/>
              <w:marBottom w:val="0"/>
              <w:divBdr>
                <w:top w:val="none" w:sz="0" w:space="0" w:color="auto"/>
                <w:left w:val="none" w:sz="0" w:space="0" w:color="auto"/>
                <w:bottom w:val="none" w:sz="0" w:space="0" w:color="auto"/>
                <w:right w:val="none" w:sz="0" w:space="0" w:color="auto"/>
              </w:divBdr>
              <w:divsChild>
                <w:div w:id="137280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5725835">
      <w:bodyDiv w:val="1"/>
      <w:marLeft w:val="0"/>
      <w:marRight w:val="0"/>
      <w:marTop w:val="0"/>
      <w:marBottom w:val="0"/>
      <w:divBdr>
        <w:top w:val="none" w:sz="0" w:space="0" w:color="auto"/>
        <w:left w:val="none" w:sz="0" w:space="0" w:color="auto"/>
        <w:bottom w:val="none" w:sz="0" w:space="0" w:color="auto"/>
        <w:right w:val="none" w:sz="0" w:space="0" w:color="auto"/>
      </w:divBdr>
      <w:divsChild>
        <w:div w:id="498499221">
          <w:marLeft w:val="0"/>
          <w:marRight w:val="0"/>
          <w:marTop w:val="0"/>
          <w:marBottom w:val="0"/>
          <w:divBdr>
            <w:top w:val="none" w:sz="0" w:space="0" w:color="auto"/>
            <w:left w:val="none" w:sz="0" w:space="0" w:color="auto"/>
            <w:bottom w:val="none" w:sz="0" w:space="0" w:color="auto"/>
            <w:right w:val="none" w:sz="0" w:space="0" w:color="auto"/>
          </w:divBdr>
          <w:divsChild>
            <w:div w:id="64913121">
              <w:marLeft w:val="0"/>
              <w:marRight w:val="0"/>
              <w:marTop w:val="0"/>
              <w:marBottom w:val="0"/>
              <w:divBdr>
                <w:top w:val="none" w:sz="0" w:space="0" w:color="auto"/>
                <w:left w:val="none" w:sz="0" w:space="0" w:color="auto"/>
                <w:bottom w:val="none" w:sz="0" w:space="0" w:color="auto"/>
                <w:right w:val="none" w:sz="0" w:space="0" w:color="auto"/>
              </w:divBdr>
              <w:divsChild>
                <w:div w:id="1329939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4550257">
      <w:bodyDiv w:val="1"/>
      <w:marLeft w:val="0"/>
      <w:marRight w:val="0"/>
      <w:marTop w:val="0"/>
      <w:marBottom w:val="0"/>
      <w:divBdr>
        <w:top w:val="none" w:sz="0" w:space="0" w:color="auto"/>
        <w:left w:val="none" w:sz="0" w:space="0" w:color="auto"/>
        <w:bottom w:val="none" w:sz="0" w:space="0" w:color="auto"/>
        <w:right w:val="none" w:sz="0" w:space="0" w:color="auto"/>
      </w:divBdr>
    </w:div>
    <w:div w:id="1416897200">
      <w:bodyDiv w:val="1"/>
      <w:marLeft w:val="0"/>
      <w:marRight w:val="0"/>
      <w:marTop w:val="0"/>
      <w:marBottom w:val="0"/>
      <w:divBdr>
        <w:top w:val="none" w:sz="0" w:space="0" w:color="auto"/>
        <w:left w:val="none" w:sz="0" w:space="0" w:color="auto"/>
        <w:bottom w:val="none" w:sz="0" w:space="0" w:color="auto"/>
        <w:right w:val="none" w:sz="0" w:space="0" w:color="auto"/>
      </w:divBdr>
    </w:div>
    <w:div w:id="1453670919">
      <w:bodyDiv w:val="1"/>
      <w:marLeft w:val="0"/>
      <w:marRight w:val="0"/>
      <w:marTop w:val="0"/>
      <w:marBottom w:val="0"/>
      <w:divBdr>
        <w:top w:val="none" w:sz="0" w:space="0" w:color="auto"/>
        <w:left w:val="none" w:sz="0" w:space="0" w:color="auto"/>
        <w:bottom w:val="none" w:sz="0" w:space="0" w:color="auto"/>
        <w:right w:val="none" w:sz="0" w:space="0" w:color="auto"/>
      </w:divBdr>
      <w:divsChild>
        <w:div w:id="1649550701">
          <w:marLeft w:val="0"/>
          <w:marRight w:val="0"/>
          <w:marTop w:val="0"/>
          <w:marBottom w:val="0"/>
          <w:divBdr>
            <w:top w:val="none" w:sz="0" w:space="0" w:color="auto"/>
            <w:left w:val="none" w:sz="0" w:space="0" w:color="auto"/>
            <w:bottom w:val="none" w:sz="0" w:space="0" w:color="auto"/>
            <w:right w:val="none" w:sz="0" w:space="0" w:color="auto"/>
          </w:divBdr>
          <w:divsChild>
            <w:div w:id="1849323660">
              <w:marLeft w:val="0"/>
              <w:marRight w:val="0"/>
              <w:marTop w:val="0"/>
              <w:marBottom w:val="0"/>
              <w:divBdr>
                <w:top w:val="none" w:sz="0" w:space="0" w:color="auto"/>
                <w:left w:val="none" w:sz="0" w:space="0" w:color="auto"/>
                <w:bottom w:val="none" w:sz="0" w:space="0" w:color="auto"/>
                <w:right w:val="none" w:sz="0" w:space="0" w:color="auto"/>
              </w:divBdr>
              <w:divsChild>
                <w:div w:id="1000158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336699">
      <w:bodyDiv w:val="1"/>
      <w:marLeft w:val="0"/>
      <w:marRight w:val="0"/>
      <w:marTop w:val="0"/>
      <w:marBottom w:val="0"/>
      <w:divBdr>
        <w:top w:val="none" w:sz="0" w:space="0" w:color="auto"/>
        <w:left w:val="none" w:sz="0" w:space="0" w:color="auto"/>
        <w:bottom w:val="none" w:sz="0" w:space="0" w:color="auto"/>
        <w:right w:val="none" w:sz="0" w:space="0" w:color="auto"/>
      </w:divBdr>
      <w:divsChild>
        <w:div w:id="832062895">
          <w:marLeft w:val="0"/>
          <w:marRight w:val="0"/>
          <w:marTop w:val="0"/>
          <w:marBottom w:val="0"/>
          <w:divBdr>
            <w:top w:val="none" w:sz="0" w:space="0" w:color="auto"/>
            <w:left w:val="none" w:sz="0" w:space="0" w:color="auto"/>
            <w:bottom w:val="none" w:sz="0" w:space="0" w:color="auto"/>
            <w:right w:val="none" w:sz="0" w:space="0" w:color="auto"/>
          </w:divBdr>
          <w:divsChild>
            <w:div w:id="1484391859">
              <w:marLeft w:val="0"/>
              <w:marRight w:val="0"/>
              <w:marTop w:val="0"/>
              <w:marBottom w:val="0"/>
              <w:divBdr>
                <w:top w:val="none" w:sz="0" w:space="0" w:color="auto"/>
                <w:left w:val="none" w:sz="0" w:space="0" w:color="auto"/>
                <w:bottom w:val="none" w:sz="0" w:space="0" w:color="auto"/>
                <w:right w:val="none" w:sz="0" w:space="0" w:color="auto"/>
              </w:divBdr>
              <w:divsChild>
                <w:div w:id="166632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4102001">
      <w:bodyDiv w:val="1"/>
      <w:marLeft w:val="0"/>
      <w:marRight w:val="0"/>
      <w:marTop w:val="0"/>
      <w:marBottom w:val="0"/>
      <w:divBdr>
        <w:top w:val="none" w:sz="0" w:space="0" w:color="auto"/>
        <w:left w:val="none" w:sz="0" w:space="0" w:color="auto"/>
        <w:bottom w:val="none" w:sz="0" w:space="0" w:color="auto"/>
        <w:right w:val="none" w:sz="0" w:space="0" w:color="auto"/>
      </w:divBdr>
    </w:div>
    <w:div w:id="1677802619">
      <w:bodyDiv w:val="1"/>
      <w:marLeft w:val="0"/>
      <w:marRight w:val="0"/>
      <w:marTop w:val="0"/>
      <w:marBottom w:val="0"/>
      <w:divBdr>
        <w:top w:val="none" w:sz="0" w:space="0" w:color="auto"/>
        <w:left w:val="none" w:sz="0" w:space="0" w:color="auto"/>
        <w:bottom w:val="none" w:sz="0" w:space="0" w:color="auto"/>
        <w:right w:val="none" w:sz="0" w:space="0" w:color="auto"/>
      </w:divBdr>
    </w:div>
    <w:div w:id="1818182345">
      <w:bodyDiv w:val="1"/>
      <w:marLeft w:val="0"/>
      <w:marRight w:val="0"/>
      <w:marTop w:val="0"/>
      <w:marBottom w:val="0"/>
      <w:divBdr>
        <w:top w:val="none" w:sz="0" w:space="0" w:color="auto"/>
        <w:left w:val="none" w:sz="0" w:space="0" w:color="auto"/>
        <w:bottom w:val="none" w:sz="0" w:space="0" w:color="auto"/>
        <w:right w:val="none" w:sz="0" w:space="0" w:color="auto"/>
      </w:divBdr>
      <w:divsChild>
        <w:div w:id="1882788401">
          <w:marLeft w:val="0"/>
          <w:marRight w:val="0"/>
          <w:marTop w:val="0"/>
          <w:marBottom w:val="0"/>
          <w:divBdr>
            <w:top w:val="none" w:sz="0" w:space="0" w:color="auto"/>
            <w:left w:val="none" w:sz="0" w:space="0" w:color="auto"/>
            <w:bottom w:val="none" w:sz="0" w:space="0" w:color="auto"/>
            <w:right w:val="none" w:sz="0" w:space="0" w:color="auto"/>
          </w:divBdr>
          <w:divsChild>
            <w:div w:id="122774424">
              <w:marLeft w:val="0"/>
              <w:marRight w:val="0"/>
              <w:marTop w:val="0"/>
              <w:marBottom w:val="0"/>
              <w:divBdr>
                <w:top w:val="none" w:sz="0" w:space="0" w:color="auto"/>
                <w:left w:val="none" w:sz="0" w:space="0" w:color="auto"/>
                <w:bottom w:val="none" w:sz="0" w:space="0" w:color="auto"/>
                <w:right w:val="none" w:sz="0" w:space="0" w:color="auto"/>
              </w:divBdr>
              <w:divsChild>
                <w:div w:id="161378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497099">
      <w:bodyDiv w:val="1"/>
      <w:marLeft w:val="0"/>
      <w:marRight w:val="0"/>
      <w:marTop w:val="0"/>
      <w:marBottom w:val="0"/>
      <w:divBdr>
        <w:top w:val="none" w:sz="0" w:space="0" w:color="auto"/>
        <w:left w:val="none" w:sz="0" w:space="0" w:color="auto"/>
        <w:bottom w:val="none" w:sz="0" w:space="0" w:color="auto"/>
        <w:right w:val="none" w:sz="0" w:space="0" w:color="auto"/>
      </w:divBdr>
    </w:div>
    <w:div w:id="1840193854">
      <w:bodyDiv w:val="1"/>
      <w:marLeft w:val="0"/>
      <w:marRight w:val="0"/>
      <w:marTop w:val="0"/>
      <w:marBottom w:val="0"/>
      <w:divBdr>
        <w:top w:val="none" w:sz="0" w:space="0" w:color="auto"/>
        <w:left w:val="none" w:sz="0" w:space="0" w:color="auto"/>
        <w:bottom w:val="none" w:sz="0" w:space="0" w:color="auto"/>
        <w:right w:val="none" w:sz="0" w:space="0" w:color="auto"/>
      </w:divBdr>
    </w:div>
    <w:div w:id="1942178234">
      <w:bodyDiv w:val="1"/>
      <w:marLeft w:val="0"/>
      <w:marRight w:val="0"/>
      <w:marTop w:val="0"/>
      <w:marBottom w:val="0"/>
      <w:divBdr>
        <w:top w:val="none" w:sz="0" w:space="0" w:color="auto"/>
        <w:left w:val="none" w:sz="0" w:space="0" w:color="auto"/>
        <w:bottom w:val="none" w:sz="0" w:space="0" w:color="auto"/>
        <w:right w:val="none" w:sz="0" w:space="0" w:color="auto"/>
      </w:divBdr>
    </w:div>
    <w:div w:id="1946575878">
      <w:bodyDiv w:val="1"/>
      <w:marLeft w:val="0"/>
      <w:marRight w:val="0"/>
      <w:marTop w:val="0"/>
      <w:marBottom w:val="0"/>
      <w:divBdr>
        <w:top w:val="none" w:sz="0" w:space="0" w:color="auto"/>
        <w:left w:val="none" w:sz="0" w:space="0" w:color="auto"/>
        <w:bottom w:val="none" w:sz="0" w:space="0" w:color="auto"/>
        <w:right w:val="none" w:sz="0" w:space="0" w:color="auto"/>
      </w:divBdr>
      <w:divsChild>
        <w:div w:id="166361546">
          <w:marLeft w:val="0"/>
          <w:marRight w:val="0"/>
          <w:marTop w:val="0"/>
          <w:marBottom w:val="0"/>
          <w:divBdr>
            <w:top w:val="none" w:sz="0" w:space="0" w:color="auto"/>
            <w:left w:val="none" w:sz="0" w:space="0" w:color="auto"/>
            <w:bottom w:val="none" w:sz="0" w:space="0" w:color="auto"/>
            <w:right w:val="none" w:sz="0" w:space="0" w:color="auto"/>
          </w:divBdr>
          <w:divsChild>
            <w:div w:id="101531082">
              <w:marLeft w:val="0"/>
              <w:marRight w:val="0"/>
              <w:marTop w:val="0"/>
              <w:marBottom w:val="0"/>
              <w:divBdr>
                <w:top w:val="none" w:sz="0" w:space="0" w:color="auto"/>
                <w:left w:val="none" w:sz="0" w:space="0" w:color="auto"/>
                <w:bottom w:val="none" w:sz="0" w:space="0" w:color="auto"/>
                <w:right w:val="none" w:sz="0" w:space="0" w:color="auto"/>
              </w:divBdr>
              <w:divsChild>
                <w:div w:id="1517185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9997062">
      <w:bodyDiv w:val="1"/>
      <w:marLeft w:val="0"/>
      <w:marRight w:val="0"/>
      <w:marTop w:val="0"/>
      <w:marBottom w:val="0"/>
      <w:divBdr>
        <w:top w:val="none" w:sz="0" w:space="0" w:color="auto"/>
        <w:left w:val="none" w:sz="0" w:space="0" w:color="auto"/>
        <w:bottom w:val="none" w:sz="0" w:space="0" w:color="auto"/>
        <w:right w:val="none" w:sz="0" w:space="0" w:color="auto"/>
      </w:divBdr>
      <w:divsChild>
        <w:div w:id="1207520711">
          <w:marLeft w:val="0"/>
          <w:marRight w:val="0"/>
          <w:marTop w:val="0"/>
          <w:marBottom w:val="0"/>
          <w:divBdr>
            <w:top w:val="none" w:sz="0" w:space="0" w:color="auto"/>
            <w:left w:val="none" w:sz="0" w:space="0" w:color="auto"/>
            <w:bottom w:val="none" w:sz="0" w:space="0" w:color="auto"/>
            <w:right w:val="none" w:sz="0" w:space="0" w:color="auto"/>
          </w:divBdr>
          <w:divsChild>
            <w:div w:id="1110124792">
              <w:marLeft w:val="0"/>
              <w:marRight w:val="0"/>
              <w:marTop w:val="0"/>
              <w:marBottom w:val="0"/>
              <w:divBdr>
                <w:top w:val="none" w:sz="0" w:space="0" w:color="auto"/>
                <w:left w:val="none" w:sz="0" w:space="0" w:color="auto"/>
                <w:bottom w:val="none" w:sz="0" w:space="0" w:color="auto"/>
                <w:right w:val="none" w:sz="0" w:space="0" w:color="auto"/>
              </w:divBdr>
              <w:divsChild>
                <w:div w:id="865482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1485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github.com/wfscheers/WRF-rLake.gi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5D02E0-CC2A-5242-A189-FB110C52C7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C:\CopernicusTemplates\Free-Forms\Blank.dotm</Template>
  <TotalTime>660</TotalTime>
  <Pages>30</Pages>
  <Words>10010</Words>
  <Characters>57057</Characters>
  <Application>Microsoft Office Word</Application>
  <DocSecurity>0</DocSecurity>
  <Lines>475</Lines>
  <Paragraphs>133</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66934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fushan wang</cp:lastModifiedBy>
  <cp:revision>320</cp:revision>
  <cp:lastPrinted>2018-07-06T23:56:00Z</cp:lastPrinted>
  <dcterms:created xsi:type="dcterms:W3CDTF">2018-07-06T23:56:00Z</dcterms:created>
  <dcterms:modified xsi:type="dcterms:W3CDTF">2018-12-17T13:28:00Z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PERS2_INFO_01">
    <vt:lpwstr>&lt;info&gt;&lt;style id="http://www.zotero.org/styles/nature"/&gt;&lt;format class="1"/&gt;&lt;/info&gt;PAPERS2_INFO_END</vt:lpwstr>
  </property>
</Properties>
</file>